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76031C" w14:textId="76C616BE" w:rsidR="00652F7E" w:rsidRDefault="00652F7E" w:rsidP="009848C3">
      <w:pPr>
        <w:jc w:val="center"/>
        <w:rPr>
          <w:rFonts w:ascii="Times New Roman" w:hAnsi="Times New Roman" w:cs="Times New Roman"/>
        </w:rPr>
      </w:pPr>
      <w:r>
        <w:rPr>
          <w:rFonts w:ascii="Times New Roman" w:hAnsi="Times New Roman" w:cs="Times New Roman"/>
        </w:rPr>
        <w:t>Educational Studies Journal</w:t>
      </w:r>
    </w:p>
    <w:p w14:paraId="7A0425F1" w14:textId="0E5A68E0" w:rsidR="007563A6" w:rsidRDefault="007563A6" w:rsidP="009848C3">
      <w:pPr>
        <w:jc w:val="center"/>
        <w:rPr>
          <w:rFonts w:ascii="Times New Roman" w:hAnsi="Times New Roman" w:cs="Times New Roman"/>
        </w:rPr>
      </w:pPr>
      <w:r w:rsidRPr="00752225">
        <w:rPr>
          <w:rFonts w:ascii="Times New Roman" w:hAnsi="Times New Roman" w:cs="Times New Roman"/>
        </w:rPr>
        <w:t xml:space="preserve">A Phenomenological Study of the </w:t>
      </w:r>
      <w:r w:rsidR="00752225">
        <w:rPr>
          <w:rFonts w:ascii="Times New Roman" w:hAnsi="Times New Roman" w:cs="Times New Roman"/>
        </w:rPr>
        <w:t xml:space="preserve">Lived Experiences of </w:t>
      </w:r>
      <w:r w:rsidR="001F07C2">
        <w:rPr>
          <w:rFonts w:ascii="Times New Roman" w:hAnsi="Times New Roman" w:cs="Times New Roman"/>
        </w:rPr>
        <w:t>AA</w:t>
      </w:r>
      <w:r w:rsidR="00752225">
        <w:rPr>
          <w:rFonts w:ascii="Times New Roman" w:hAnsi="Times New Roman" w:cs="Times New Roman"/>
        </w:rPr>
        <w:t xml:space="preserve"> Business School Deans at AACSB Accredited Predominantly White Institutions.</w:t>
      </w:r>
    </w:p>
    <w:p w14:paraId="4E19548F" w14:textId="7B26BA65" w:rsidR="004027BA" w:rsidRDefault="004027BA" w:rsidP="009848C3">
      <w:pPr>
        <w:jc w:val="center"/>
        <w:rPr>
          <w:rFonts w:ascii="Times New Roman" w:hAnsi="Times New Roman" w:cs="Times New Roman"/>
        </w:rPr>
      </w:pPr>
    </w:p>
    <w:p w14:paraId="17C9B831" w14:textId="17356E2B" w:rsidR="004027BA" w:rsidRDefault="004027BA" w:rsidP="009848C3">
      <w:pPr>
        <w:jc w:val="center"/>
        <w:rPr>
          <w:rFonts w:ascii="Times New Roman" w:hAnsi="Times New Roman" w:cs="Times New Roman"/>
          <w:b/>
        </w:rPr>
      </w:pPr>
      <w:r w:rsidRPr="004027BA">
        <w:rPr>
          <w:rFonts w:ascii="Times New Roman" w:hAnsi="Times New Roman" w:cs="Times New Roman"/>
          <w:b/>
        </w:rPr>
        <w:t>Jermaine Whirl, ED.D.</w:t>
      </w:r>
    </w:p>
    <w:p w14:paraId="77D02968" w14:textId="159BB577" w:rsidR="004027BA" w:rsidRPr="004027BA" w:rsidRDefault="00652F7E" w:rsidP="009848C3">
      <w:pPr>
        <w:jc w:val="center"/>
        <w:rPr>
          <w:rFonts w:ascii="Times New Roman" w:hAnsi="Times New Roman" w:cs="Times New Roman"/>
        </w:rPr>
      </w:pPr>
      <w:r>
        <w:rPr>
          <w:rFonts w:ascii="Times New Roman" w:hAnsi="Times New Roman" w:cs="Times New Roman"/>
        </w:rPr>
        <w:t xml:space="preserve">Greenville Technical College: </w:t>
      </w:r>
      <w:r w:rsidR="004027BA" w:rsidRPr="004027BA">
        <w:rPr>
          <w:rFonts w:ascii="Times New Roman" w:hAnsi="Times New Roman" w:cs="Times New Roman"/>
        </w:rPr>
        <w:t>Vice President of Learning and Workforce Development</w:t>
      </w:r>
    </w:p>
    <w:p w14:paraId="7B9955AD" w14:textId="4DCAB7E4" w:rsidR="004027BA" w:rsidRPr="004027BA" w:rsidRDefault="004027BA" w:rsidP="009848C3">
      <w:pPr>
        <w:jc w:val="center"/>
        <w:rPr>
          <w:rFonts w:ascii="Times New Roman" w:hAnsi="Times New Roman" w:cs="Times New Roman"/>
          <w:b/>
        </w:rPr>
      </w:pPr>
      <w:r w:rsidRPr="004027BA">
        <w:rPr>
          <w:rFonts w:ascii="Times New Roman" w:hAnsi="Times New Roman" w:cs="Times New Roman"/>
          <w:b/>
        </w:rPr>
        <w:t>Rudo Tsemunhu, Ph.D.</w:t>
      </w:r>
    </w:p>
    <w:p w14:paraId="1F529613" w14:textId="7A8403DC" w:rsidR="004027BA" w:rsidRDefault="004027BA" w:rsidP="009848C3">
      <w:pPr>
        <w:jc w:val="center"/>
        <w:rPr>
          <w:rFonts w:ascii="Times New Roman" w:hAnsi="Times New Roman" w:cs="Times New Roman"/>
        </w:rPr>
      </w:pPr>
      <w:r>
        <w:rPr>
          <w:rFonts w:ascii="Times New Roman" w:hAnsi="Times New Roman" w:cs="Times New Roman"/>
        </w:rPr>
        <w:t>Valdosta State University: Associate Professor of curriculum, leadership &amp; Technology</w:t>
      </w:r>
    </w:p>
    <w:p w14:paraId="3595138C" w14:textId="6A76B21D" w:rsidR="004027BA" w:rsidRPr="004027BA" w:rsidRDefault="004027BA" w:rsidP="009848C3">
      <w:pPr>
        <w:jc w:val="center"/>
        <w:rPr>
          <w:rFonts w:ascii="Times New Roman" w:hAnsi="Times New Roman" w:cs="Times New Roman"/>
          <w:b/>
        </w:rPr>
      </w:pPr>
      <w:r w:rsidRPr="004027BA">
        <w:rPr>
          <w:rFonts w:ascii="Times New Roman" w:hAnsi="Times New Roman" w:cs="Times New Roman"/>
          <w:b/>
        </w:rPr>
        <w:t xml:space="preserve">William </w:t>
      </w:r>
      <w:proofErr w:type="spellStart"/>
      <w:r w:rsidRPr="004027BA">
        <w:rPr>
          <w:rFonts w:ascii="Times New Roman" w:hAnsi="Times New Roman" w:cs="Times New Roman"/>
          <w:b/>
        </w:rPr>
        <w:t>Truby</w:t>
      </w:r>
      <w:proofErr w:type="spellEnd"/>
      <w:r w:rsidRPr="004027BA">
        <w:rPr>
          <w:rFonts w:ascii="Times New Roman" w:hAnsi="Times New Roman" w:cs="Times New Roman"/>
          <w:b/>
        </w:rPr>
        <w:t>, Ph.D.</w:t>
      </w:r>
    </w:p>
    <w:p w14:paraId="58A44888" w14:textId="77777777" w:rsidR="004027BA" w:rsidRDefault="004027BA" w:rsidP="004027BA">
      <w:pPr>
        <w:jc w:val="center"/>
        <w:rPr>
          <w:rFonts w:ascii="Times New Roman" w:hAnsi="Times New Roman" w:cs="Times New Roman"/>
        </w:rPr>
      </w:pPr>
      <w:r>
        <w:rPr>
          <w:rFonts w:ascii="Times New Roman" w:hAnsi="Times New Roman" w:cs="Times New Roman"/>
        </w:rPr>
        <w:t>Valdosta State University: Associate Professor of curriculum, leadership &amp; Technology</w:t>
      </w:r>
    </w:p>
    <w:p w14:paraId="669BE5BD" w14:textId="55ABB99B" w:rsidR="004027BA" w:rsidRPr="004027BA" w:rsidRDefault="004027BA" w:rsidP="009848C3">
      <w:pPr>
        <w:jc w:val="center"/>
        <w:rPr>
          <w:rFonts w:ascii="Times New Roman" w:hAnsi="Times New Roman" w:cs="Times New Roman"/>
          <w:b/>
        </w:rPr>
      </w:pPr>
      <w:r w:rsidRPr="004027BA">
        <w:rPr>
          <w:rFonts w:ascii="Times New Roman" w:hAnsi="Times New Roman" w:cs="Times New Roman"/>
          <w:b/>
        </w:rPr>
        <w:t>Robert Green, Ph.D.</w:t>
      </w:r>
    </w:p>
    <w:p w14:paraId="0892A4EB" w14:textId="5CB83915" w:rsidR="004027BA" w:rsidRDefault="004027BA" w:rsidP="004027BA">
      <w:pPr>
        <w:jc w:val="center"/>
        <w:rPr>
          <w:rFonts w:ascii="Times New Roman" w:hAnsi="Times New Roman" w:cs="Times New Roman"/>
        </w:rPr>
      </w:pPr>
      <w:r>
        <w:rPr>
          <w:rFonts w:ascii="Times New Roman" w:hAnsi="Times New Roman" w:cs="Times New Roman"/>
        </w:rPr>
        <w:t>Valdosta State University: Professor of curriculum, leadership &amp; Technology</w:t>
      </w:r>
    </w:p>
    <w:p w14:paraId="2272C82D" w14:textId="6EE741AA" w:rsidR="00652F7E" w:rsidRDefault="00652F7E" w:rsidP="004027BA">
      <w:pPr>
        <w:jc w:val="center"/>
        <w:rPr>
          <w:rFonts w:ascii="Times New Roman" w:hAnsi="Times New Roman" w:cs="Times New Roman"/>
        </w:rPr>
      </w:pPr>
    </w:p>
    <w:p w14:paraId="38CF10AB" w14:textId="11944980" w:rsidR="00652F7E" w:rsidRDefault="00652F7E" w:rsidP="004027BA">
      <w:pPr>
        <w:jc w:val="center"/>
        <w:rPr>
          <w:rFonts w:ascii="Times New Roman" w:hAnsi="Times New Roman" w:cs="Times New Roman"/>
        </w:rPr>
      </w:pPr>
    </w:p>
    <w:p w14:paraId="00D474B1" w14:textId="4789ED04" w:rsidR="00652F7E" w:rsidRDefault="00FE628F" w:rsidP="00652F7E">
      <w:pPr>
        <w:spacing w:line="276" w:lineRule="auto"/>
        <w:rPr>
          <w:rFonts w:ascii="Times New Roman" w:hAnsi="Times New Roman" w:cs="Times New Roman"/>
        </w:rPr>
      </w:pPr>
      <w:r>
        <w:rPr>
          <w:rFonts w:ascii="Times New Roman" w:hAnsi="Times New Roman" w:cs="Times New Roman"/>
        </w:rPr>
        <w:t>Corresponding author</w:t>
      </w:r>
      <w:r w:rsidR="00652F7E">
        <w:rPr>
          <w:rFonts w:ascii="Times New Roman" w:hAnsi="Times New Roman" w:cs="Times New Roman"/>
        </w:rPr>
        <w:t xml:space="preserve">: </w:t>
      </w:r>
    </w:p>
    <w:p w14:paraId="3A247FB8" w14:textId="5703B7F0" w:rsidR="00652F7E" w:rsidRDefault="00652F7E" w:rsidP="00652F7E">
      <w:pPr>
        <w:spacing w:line="276" w:lineRule="auto"/>
        <w:rPr>
          <w:rFonts w:ascii="Times New Roman" w:hAnsi="Times New Roman" w:cs="Times New Roman"/>
        </w:rPr>
      </w:pPr>
      <w:r>
        <w:rPr>
          <w:rFonts w:ascii="Times New Roman" w:hAnsi="Times New Roman" w:cs="Times New Roman"/>
        </w:rPr>
        <w:t>Rudo Tsemunhu, Ph.D.</w:t>
      </w:r>
    </w:p>
    <w:p w14:paraId="44B45F82" w14:textId="22E6231C" w:rsidR="00652F7E" w:rsidRDefault="00652F7E" w:rsidP="00652F7E">
      <w:pPr>
        <w:spacing w:line="276" w:lineRule="auto"/>
        <w:rPr>
          <w:rFonts w:ascii="Times New Roman" w:hAnsi="Times New Roman" w:cs="Times New Roman"/>
        </w:rPr>
      </w:pPr>
      <w:r>
        <w:rPr>
          <w:rFonts w:ascii="Times New Roman" w:hAnsi="Times New Roman" w:cs="Times New Roman"/>
        </w:rPr>
        <w:t>Valdosta State University</w:t>
      </w:r>
    </w:p>
    <w:p w14:paraId="71DDBB24" w14:textId="0611867C" w:rsidR="00652F7E" w:rsidRDefault="00652F7E" w:rsidP="00652F7E">
      <w:pPr>
        <w:spacing w:line="276" w:lineRule="auto"/>
        <w:rPr>
          <w:rFonts w:ascii="Times New Roman" w:hAnsi="Times New Roman" w:cs="Times New Roman"/>
        </w:rPr>
      </w:pPr>
      <w:r>
        <w:rPr>
          <w:rFonts w:ascii="Times New Roman" w:hAnsi="Times New Roman" w:cs="Times New Roman"/>
        </w:rPr>
        <w:t>Department of Curriculum, Leadership &amp; Technology</w:t>
      </w:r>
    </w:p>
    <w:p w14:paraId="35AEEA75" w14:textId="77777777" w:rsidR="00652F7E" w:rsidRPr="00652F7E" w:rsidRDefault="00652F7E" w:rsidP="00652F7E">
      <w:pPr>
        <w:spacing w:line="276" w:lineRule="auto"/>
        <w:rPr>
          <w:rFonts w:ascii="Times New Roman" w:hAnsi="Times New Roman" w:cs="Times New Roman"/>
        </w:rPr>
      </w:pPr>
      <w:r w:rsidRPr="00652F7E">
        <w:rPr>
          <w:rFonts w:ascii="Times New Roman" w:hAnsi="Times New Roman" w:cs="Times New Roman"/>
        </w:rPr>
        <w:t>1500 N. Patterson St.</w:t>
      </w:r>
    </w:p>
    <w:p w14:paraId="6960E5D0" w14:textId="3B1BFA89" w:rsidR="00652F7E" w:rsidRDefault="00652F7E" w:rsidP="00652F7E">
      <w:pPr>
        <w:spacing w:line="276" w:lineRule="auto"/>
        <w:rPr>
          <w:rFonts w:ascii="Times New Roman" w:hAnsi="Times New Roman" w:cs="Times New Roman"/>
        </w:rPr>
      </w:pPr>
      <w:r w:rsidRPr="00652F7E">
        <w:rPr>
          <w:rFonts w:ascii="Times New Roman" w:hAnsi="Times New Roman" w:cs="Times New Roman"/>
        </w:rPr>
        <w:t>Valdosta, GA 31698</w:t>
      </w:r>
    </w:p>
    <w:p w14:paraId="3B671DA8" w14:textId="11D23416" w:rsidR="00652F7E" w:rsidRDefault="00652F7E" w:rsidP="00652F7E">
      <w:pPr>
        <w:spacing w:line="276" w:lineRule="auto"/>
        <w:rPr>
          <w:rFonts w:ascii="Times New Roman" w:hAnsi="Times New Roman" w:cs="Times New Roman"/>
        </w:rPr>
      </w:pPr>
      <w:r>
        <w:rPr>
          <w:rFonts w:ascii="Times New Roman" w:hAnsi="Times New Roman" w:cs="Times New Roman"/>
        </w:rPr>
        <w:t>Tel: 501-650-1127</w:t>
      </w:r>
    </w:p>
    <w:p w14:paraId="4824FD8B" w14:textId="4037C881" w:rsidR="00652F7E" w:rsidRDefault="00652F7E" w:rsidP="00652F7E">
      <w:pPr>
        <w:spacing w:line="276" w:lineRule="auto"/>
        <w:rPr>
          <w:rFonts w:ascii="Times New Roman" w:hAnsi="Times New Roman" w:cs="Times New Roman"/>
        </w:rPr>
      </w:pPr>
      <w:r>
        <w:rPr>
          <w:rFonts w:ascii="Times New Roman" w:hAnsi="Times New Roman" w:cs="Times New Roman"/>
        </w:rPr>
        <w:t>Email: rtsemunhu@valdosta.edu</w:t>
      </w:r>
    </w:p>
    <w:p w14:paraId="04EC49DC" w14:textId="090D5370" w:rsidR="004027BA" w:rsidRDefault="004027BA" w:rsidP="004027BA">
      <w:pPr>
        <w:jc w:val="center"/>
        <w:rPr>
          <w:rFonts w:ascii="Times New Roman" w:hAnsi="Times New Roman" w:cs="Times New Roman"/>
        </w:rPr>
      </w:pPr>
    </w:p>
    <w:p w14:paraId="5F469EF7" w14:textId="3733CDBB" w:rsidR="004027BA" w:rsidRDefault="004027BA" w:rsidP="004027BA">
      <w:pPr>
        <w:jc w:val="center"/>
        <w:rPr>
          <w:rFonts w:ascii="Times New Roman" w:hAnsi="Times New Roman" w:cs="Times New Roman"/>
        </w:rPr>
      </w:pPr>
    </w:p>
    <w:p w14:paraId="59684BE2" w14:textId="54ECFF9F" w:rsidR="004027BA" w:rsidRDefault="004027BA" w:rsidP="004027BA">
      <w:pPr>
        <w:jc w:val="center"/>
        <w:rPr>
          <w:rFonts w:ascii="Times New Roman" w:hAnsi="Times New Roman" w:cs="Times New Roman"/>
        </w:rPr>
      </w:pPr>
    </w:p>
    <w:p w14:paraId="23174A9C" w14:textId="77777777" w:rsidR="004027BA" w:rsidRDefault="004027BA" w:rsidP="004027BA">
      <w:pPr>
        <w:rPr>
          <w:rFonts w:ascii="Times New Roman" w:hAnsi="Times New Roman" w:cs="Times New Roman"/>
        </w:rPr>
      </w:pPr>
    </w:p>
    <w:p w14:paraId="21C9912C" w14:textId="1A6E0CBE" w:rsidR="004027BA" w:rsidRDefault="004027BA" w:rsidP="00652F7E">
      <w:pPr>
        <w:rPr>
          <w:rFonts w:ascii="Times New Roman" w:hAnsi="Times New Roman" w:cs="Times New Roman"/>
        </w:rPr>
      </w:pPr>
    </w:p>
    <w:p w14:paraId="0C307A27" w14:textId="77777777" w:rsidR="00346CFE" w:rsidRPr="002C5812" w:rsidRDefault="00346CFE" w:rsidP="00A606EA">
      <w:pPr>
        <w:jc w:val="center"/>
        <w:rPr>
          <w:rFonts w:ascii="Times New Roman" w:hAnsi="Times New Roman" w:cs="Times New Roman"/>
        </w:rPr>
      </w:pPr>
      <w:r w:rsidRPr="002C5812">
        <w:rPr>
          <w:rFonts w:ascii="Times New Roman" w:hAnsi="Times New Roman" w:cs="Times New Roman"/>
        </w:rPr>
        <w:lastRenderedPageBreak/>
        <w:t>ABSTRACT</w:t>
      </w:r>
    </w:p>
    <w:p w14:paraId="367A7710" w14:textId="5D2B734E" w:rsidR="004F3584" w:rsidRDefault="00A97AEF" w:rsidP="004F3584">
      <w:pPr>
        <w:ind w:firstLine="720"/>
        <w:rPr>
          <w:rFonts w:ascii="Times New Roman" w:hAnsi="Times New Roman" w:cs="Times New Roman"/>
        </w:rPr>
      </w:pPr>
      <w:r w:rsidRPr="00A97AEF">
        <w:rPr>
          <w:rFonts w:ascii="Times New Roman" w:hAnsi="Times New Roman" w:cs="Times New Roman"/>
        </w:rPr>
        <w:t>African American (AA) deans are disproportionately underrepresented at Predominantly White Institutions (PWIs) (</w:t>
      </w:r>
      <w:proofErr w:type="spellStart"/>
      <w:r w:rsidR="004A746E" w:rsidRPr="00A469E0">
        <w:rPr>
          <w:rFonts w:ascii="Times New Roman" w:hAnsi="Times New Roman" w:cs="Times New Roman"/>
        </w:rPr>
        <w:t>Cataldi</w:t>
      </w:r>
      <w:proofErr w:type="spellEnd"/>
      <w:r w:rsidR="004A746E" w:rsidRPr="00A469E0">
        <w:rPr>
          <w:rFonts w:ascii="Times New Roman" w:hAnsi="Times New Roman" w:cs="Times New Roman"/>
        </w:rPr>
        <w:t xml:space="preserve">, </w:t>
      </w:r>
      <w:proofErr w:type="spellStart"/>
      <w:r w:rsidR="004A746E" w:rsidRPr="00A469E0">
        <w:rPr>
          <w:rFonts w:ascii="Times New Roman" w:hAnsi="Times New Roman" w:cs="Times New Roman"/>
        </w:rPr>
        <w:t>F</w:t>
      </w:r>
      <w:r w:rsidR="004A746E">
        <w:rPr>
          <w:rFonts w:ascii="Times New Roman" w:hAnsi="Times New Roman" w:cs="Times New Roman"/>
        </w:rPr>
        <w:t>ahimi</w:t>
      </w:r>
      <w:proofErr w:type="spellEnd"/>
      <w:r w:rsidR="004A746E">
        <w:rPr>
          <w:rFonts w:ascii="Times New Roman" w:hAnsi="Times New Roman" w:cs="Times New Roman"/>
        </w:rPr>
        <w:t xml:space="preserve">, </w:t>
      </w:r>
      <w:proofErr w:type="spellStart"/>
      <w:r w:rsidR="004A746E">
        <w:rPr>
          <w:rFonts w:ascii="Times New Roman" w:hAnsi="Times New Roman" w:cs="Times New Roman"/>
        </w:rPr>
        <w:t>Bradburn</w:t>
      </w:r>
      <w:proofErr w:type="spellEnd"/>
      <w:r w:rsidR="004A746E">
        <w:rPr>
          <w:rFonts w:ascii="Times New Roman" w:hAnsi="Times New Roman" w:cs="Times New Roman"/>
        </w:rPr>
        <w:t xml:space="preserve"> &amp; </w:t>
      </w:r>
      <w:proofErr w:type="spellStart"/>
      <w:r w:rsidR="004A746E">
        <w:rPr>
          <w:rFonts w:ascii="Times New Roman" w:hAnsi="Times New Roman" w:cs="Times New Roman"/>
        </w:rPr>
        <w:t>Zimbler</w:t>
      </w:r>
      <w:proofErr w:type="spellEnd"/>
      <w:r w:rsidR="004A746E">
        <w:rPr>
          <w:rFonts w:ascii="Times New Roman" w:hAnsi="Times New Roman" w:cs="Times New Roman"/>
        </w:rPr>
        <w:t>, 2005</w:t>
      </w:r>
      <w:r w:rsidRPr="00A97AEF">
        <w:rPr>
          <w:rFonts w:ascii="Times New Roman" w:hAnsi="Times New Roman" w:cs="Times New Roman"/>
        </w:rPr>
        <w:t>). To better understand the experiences of AA deans at Association to Advance Collegiate Schools of Business (AACSB) accredited PWIs, and ultimately help increase their presence at such institutions, we studied five retired AA deans. Data was collected through interviews. For data analysis we utilized a combination of memos, categorizing, and connecting strategies to identify emergent themes within the data (Maxwell, 2013). We found that racism, racial tension, and the understanding of race relations issues exist at PWIs. The deans suggested that current or prospective AA deans should minimize racial undertones in their demeanor, responses, and reflections while applying for or holding a dean’s position at a PWI.</w:t>
      </w:r>
      <w:r w:rsidR="004F3584" w:rsidRPr="00C3108A">
        <w:rPr>
          <w:rFonts w:ascii="Times New Roman" w:hAnsi="Times New Roman" w:cs="Times New Roman"/>
        </w:rPr>
        <w:t xml:space="preserve"> </w:t>
      </w:r>
    </w:p>
    <w:p w14:paraId="5296BA05" w14:textId="77777777" w:rsidR="004F3584" w:rsidRDefault="004F3584" w:rsidP="009848C3">
      <w:pPr>
        <w:ind w:firstLine="720"/>
        <w:rPr>
          <w:rFonts w:ascii="Times New Roman" w:hAnsi="Times New Roman" w:cs="Times New Roman"/>
        </w:rPr>
      </w:pPr>
    </w:p>
    <w:p w14:paraId="59991C26" w14:textId="77777777" w:rsidR="004F3584" w:rsidRDefault="004F3584" w:rsidP="009848C3">
      <w:pPr>
        <w:ind w:firstLine="720"/>
        <w:rPr>
          <w:rFonts w:ascii="Times New Roman" w:hAnsi="Times New Roman" w:cs="Times New Roman"/>
        </w:rPr>
      </w:pPr>
    </w:p>
    <w:p w14:paraId="7C71D80D" w14:textId="77777777" w:rsidR="004F3584" w:rsidRDefault="004F3584" w:rsidP="009848C3">
      <w:pPr>
        <w:ind w:firstLine="720"/>
        <w:rPr>
          <w:rFonts w:ascii="Times New Roman" w:hAnsi="Times New Roman" w:cs="Times New Roman"/>
        </w:rPr>
      </w:pPr>
    </w:p>
    <w:p w14:paraId="0CFA1340" w14:textId="04319664" w:rsidR="00652F7E" w:rsidRDefault="00652F7E" w:rsidP="00652F7E">
      <w:pPr>
        <w:rPr>
          <w:rFonts w:ascii="Times New Roman" w:hAnsi="Times New Roman" w:cs="Times New Roman"/>
        </w:rPr>
      </w:pPr>
      <w:r>
        <w:rPr>
          <w:rFonts w:ascii="Times New Roman" w:hAnsi="Times New Roman" w:cs="Times New Roman"/>
        </w:rPr>
        <w:t>Keywords:</w:t>
      </w:r>
    </w:p>
    <w:p w14:paraId="5854E49E" w14:textId="6D4F5808" w:rsidR="00652F7E" w:rsidRDefault="00652F7E" w:rsidP="00652F7E">
      <w:pPr>
        <w:rPr>
          <w:rFonts w:ascii="Times New Roman" w:hAnsi="Times New Roman" w:cs="Times New Roman"/>
        </w:rPr>
      </w:pPr>
      <w:r>
        <w:rPr>
          <w:rFonts w:ascii="Times New Roman" w:hAnsi="Times New Roman" w:cs="Times New Roman"/>
        </w:rPr>
        <w:t>College/University Deans; Predominantly White Institutions; Critical Race Theory (CRT);</w:t>
      </w:r>
      <w:r w:rsidR="00FE628F">
        <w:rPr>
          <w:rFonts w:ascii="Times New Roman" w:hAnsi="Times New Roman" w:cs="Times New Roman"/>
        </w:rPr>
        <w:t xml:space="preserve"> Business School Accreditation</w:t>
      </w:r>
    </w:p>
    <w:p w14:paraId="13F7A0A3" w14:textId="77777777" w:rsidR="008952D8" w:rsidRDefault="008952D8" w:rsidP="002A6AEE">
      <w:pPr>
        <w:rPr>
          <w:rFonts w:ascii="Times New Roman" w:hAnsi="Times New Roman" w:cs="Times New Roman"/>
        </w:rPr>
      </w:pPr>
    </w:p>
    <w:p w14:paraId="7E516660" w14:textId="77777777" w:rsidR="00652F7E" w:rsidRDefault="00652F7E" w:rsidP="002A6AEE">
      <w:pPr>
        <w:rPr>
          <w:rFonts w:ascii="Times New Roman" w:hAnsi="Times New Roman" w:cs="Times New Roman"/>
        </w:rPr>
      </w:pPr>
    </w:p>
    <w:p w14:paraId="45AA8C58" w14:textId="77777777" w:rsidR="00652F7E" w:rsidRDefault="00652F7E" w:rsidP="002A6AEE">
      <w:pPr>
        <w:rPr>
          <w:rFonts w:ascii="Times New Roman" w:hAnsi="Times New Roman" w:cs="Times New Roman"/>
        </w:rPr>
      </w:pPr>
    </w:p>
    <w:p w14:paraId="192ED1F6" w14:textId="77777777" w:rsidR="00A97AEF" w:rsidRDefault="00A97AEF" w:rsidP="002A6AEE">
      <w:pPr>
        <w:rPr>
          <w:rFonts w:ascii="Times New Roman" w:hAnsi="Times New Roman" w:cs="Times New Roman"/>
        </w:rPr>
      </w:pPr>
    </w:p>
    <w:p w14:paraId="16F62A6D" w14:textId="77777777" w:rsidR="00BD3956" w:rsidRDefault="00BD3956" w:rsidP="002A6AEE">
      <w:pPr>
        <w:rPr>
          <w:rFonts w:ascii="Times New Roman" w:hAnsi="Times New Roman" w:cs="Times New Roman"/>
        </w:rPr>
      </w:pPr>
    </w:p>
    <w:p w14:paraId="2CBFA59C" w14:textId="3BAA7FD0" w:rsidR="00A469E0" w:rsidRDefault="00A469E0" w:rsidP="00BD3956">
      <w:pPr>
        <w:jc w:val="center"/>
        <w:rPr>
          <w:rFonts w:ascii="Times New Roman" w:hAnsi="Times New Roman" w:cs="Times New Roman"/>
        </w:rPr>
      </w:pPr>
      <w:r>
        <w:rPr>
          <w:rFonts w:ascii="Times New Roman" w:hAnsi="Times New Roman" w:cs="Times New Roman"/>
        </w:rPr>
        <w:lastRenderedPageBreak/>
        <w:t>Background of the study</w:t>
      </w:r>
    </w:p>
    <w:p w14:paraId="1179FA6A" w14:textId="6926BD0E" w:rsidR="00A469E0" w:rsidRPr="00A469E0" w:rsidRDefault="00EA5BB7" w:rsidP="00563C2C">
      <w:pPr>
        <w:ind w:firstLine="720"/>
        <w:rPr>
          <w:rFonts w:ascii="Times New Roman" w:hAnsi="Times New Roman" w:cs="Times New Roman"/>
        </w:rPr>
      </w:pPr>
      <w:r w:rsidRPr="00EA5BB7">
        <w:rPr>
          <w:rFonts w:ascii="Times New Roman" w:hAnsi="Times New Roman" w:cs="Times New Roman"/>
        </w:rPr>
        <w:t xml:space="preserve">A snap shot of our </w:t>
      </w:r>
      <w:r w:rsidR="009848C3">
        <w:rPr>
          <w:rFonts w:ascii="Times New Roman" w:hAnsi="Times New Roman" w:cs="Times New Roman"/>
        </w:rPr>
        <w:t xml:space="preserve">research </w:t>
      </w:r>
      <w:r w:rsidRPr="00EA5BB7">
        <w:rPr>
          <w:rFonts w:ascii="Times New Roman" w:hAnsi="Times New Roman" w:cs="Times New Roman"/>
        </w:rPr>
        <w:t xml:space="preserve">problem can be readily identified from </w:t>
      </w:r>
      <w:r w:rsidRPr="00A469E0">
        <w:rPr>
          <w:rFonts w:ascii="Times New Roman" w:hAnsi="Times New Roman" w:cs="Times New Roman"/>
        </w:rPr>
        <w:t>(McNeal, 2003)</w:t>
      </w:r>
      <w:r>
        <w:rPr>
          <w:rFonts w:ascii="Times New Roman" w:hAnsi="Times New Roman" w:cs="Times New Roman"/>
        </w:rPr>
        <w:t>:</w:t>
      </w:r>
      <w:r w:rsidR="00A469E0" w:rsidRPr="00A469E0">
        <w:rPr>
          <w:rFonts w:ascii="Times New Roman" w:hAnsi="Times New Roman" w:cs="Times New Roman"/>
        </w:rPr>
        <w:t xml:space="preserve"> </w:t>
      </w:r>
      <w:r w:rsidR="001F07C2">
        <w:rPr>
          <w:rFonts w:ascii="Times New Roman" w:hAnsi="Times New Roman" w:cs="Times New Roman"/>
        </w:rPr>
        <w:t>AA</w:t>
      </w:r>
      <w:r w:rsidR="00A469E0" w:rsidRPr="00A469E0">
        <w:rPr>
          <w:rFonts w:ascii="Times New Roman" w:hAnsi="Times New Roman" w:cs="Times New Roman"/>
        </w:rPr>
        <w:t xml:space="preserve"> faculty only </w:t>
      </w:r>
      <w:r>
        <w:rPr>
          <w:rFonts w:ascii="Times New Roman" w:hAnsi="Times New Roman" w:cs="Times New Roman"/>
        </w:rPr>
        <w:t>made</w:t>
      </w:r>
      <w:r w:rsidR="00A469E0" w:rsidRPr="00A469E0">
        <w:rPr>
          <w:rFonts w:ascii="Times New Roman" w:hAnsi="Times New Roman" w:cs="Times New Roman"/>
        </w:rPr>
        <w:t xml:space="preserve"> up 2.3% of the total faculty at </w:t>
      </w:r>
      <w:r w:rsidR="00351088">
        <w:rPr>
          <w:rFonts w:ascii="Times New Roman" w:hAnsi="Times New Roman" w:cs="Times New Roman"/>
        </w:rPr>
        <w:t>predominantly White institutions (</w:t>
      </w:r>
      <w:r w:rsidR="00A469E0" w:rsidRPr="00A469E0">
        <w:rPr>
          <w:rFonts w:ascii="Times New Roman" w:hAnsi="Times New Roman" w:cs="Times New Roman"/>
        </w:rPr>
        <w:t>PWIs</w:t>
      </w:r>
      <w:r w:rsidR="00351088">
        <w:rPr>
          <w:rFonts w:ascii="Times New Roman" w:hAnsi="Times New Roman" w:cs="Times New Roman"/>
        </w:rPr>
        <w:t>)</w:t>
      </w:r>
      <w:r w:rsidR="00A469E0" w:rsidRPr="00A469E0">
        <w:rPr>
          <w:rFonts w:ascii="Times New Roman" w:hAnsi="Times New Roman" w:cs="Times New Roman"/>
        </w:rPr>
        <w:t xml:space="preserve"> and </w:t>
      </w:r>
      <w:r>
        <w:rPr>
          <w:rFonts w:ascii="Times New Roman" w:hAnsi="Times New Roman" w:cs="Times New Roman"/>
        </w:rPr>
        <w:t>ha</w:t>
      </w:r>
      <w:r w:rsidR="009848C3">
        <w:rPr>
          <w:rFonts w:ascii="Times New Roman" w:hAnsi="Times New Roman" w:cs="Times New Roman"/>
        </w:rPr>
        <w:t>s</w:t>
      </w:r>
      <w:r w:rsidR="00A469E0" w:rsidRPr="00A469E0">
        <w:rPr>
          <w:rFonts w:ascii="Times New Roman" w:hAnsi="Times New Roman" w:cs="Times New Roman"/>
        </w:rPr>
        <w:t xml:space="preserve"> not changed since the late 1970s</w:t>
      </w:r>
      <w:r>
        <w:rPr>
          <w:rFonts w:ascii="Times New Roman" w:hAnsi="Times New Roman" w:cs="Times New Roman"/>
        </w:rPr>
        <w:t>.</w:t>
      </w:r>
      <w:r w:rsidR="00A469E0" w:rsidRPr="00A469E0">
        <w:rPr>
          <w:rFonts w:ascii="Times New Roman" w:hAnsi="Times New Roman" w:cs="Times New Roman"/>
        </w:rPr>
        <w:t xml:space="preserve"> </w:t>
      </w:r>
      <w:r w:rsidR="009848C3">
        <w:rPr>
          <w:rFonts w:ascii="Times New Roman" w:hAnsi="Times New Roman" w:cs="Times New Roman"/>
        </w:rPr>
        <w:t>I</w:t>
      </w:r>
      <w:r w:rsidR="00A469E0" w:rsidRPr="00A469E0">
        <w:rPr>
          <w:rFonts w:ascii="Times New Roman" w:hAnsi="Times New Roman" w:cs="Times New Roman"/>
        </w:rPr>
        <w:t xml:space="preserve">n 2003 </w:t>
      </w:r>
      <w:r w:rsidR="001F07C2">
        <w:rPr>
          <w:rFonts w:ascii="Times New Roman" w:hAnsi="Times New Roman" w:cs="Times New Roman"/>
        </w:rPr>
        <w:t>AA</w:t>
      </w:r>
      <w:r w:rsidR="00A469E0" w:rsidRPr="00A469E0">
        <w:rPr>
          <w:rFonts w:ascii="Times New Roman" w:hAnsi="Times New Roman" w:cs="Times New Roman"/>
        </w:rPr>
        <w:t xml:space="preserve"> faculty only made up 5.5% of all full-time faculty in the U.S. (</w:t>
      </w:r>
      <w:proofErr w:type="spellStart"/>
      <w:r w:rsidR="00A469E0" w:rsidRPr="00A469E0">
        <w:rPr>
          <w:rFonts w:ascii="Times New Roman" w:hAnsi="Times New Roman" w:cs="Times New Roman"/>
        </w:rPr>
        <w:t>Cataldi</w:t>
      </w:r>
      <w:proofErr w:type="spellEnd"/>
      <w:r w:rsidR="004A746E">
        <w:rPr>
          <w:rFonts w:ascii="Times New Roman" w:hAnsi="Times New Roman" w:cs="Times New Roman"/>
        </w:rPr>
        <w:t xml:space="preserve"> et al.</w:t>
      </w:r>
      <w:r w:rsidR="00A469E0" w:rsidRPr="00A469E0">
        <w:rPr>
          <w:rFonts w:ascii="Times New Roman" w:hAnsi="Times New Roman" w:cs="Times New Roman"/>
        </w:rPr>
        <w:t xml:space="preserve">, 2005).  Many </w:t>
      </w:r>
      <w:r w:rsidR="001F07C2">
        <w:rPr>
          <w:rFonts w:ascii="Times New Roman" w:hAnsi="Times New Roman" w:cs="Times New Roman"/>
        </w:rPr>
        <w:t>AA</w:t>
      </w:r>
      <w:r w:rsidR="00A469E0" w:rsidRPr="00A469E0">
        <w:rPr>
          <w:rFonts w:ascii="Times New Roman" w:hAnsi="Times New Roman" w:cs="Times New Roman"/>
        </w:rPr>
        <w:t xml:space="preserve"> faculty members believe that PWI institutions are programmatically neglecting to recruit </w:t>
      </w:r>
      <w:r w:rsidR="001F07C2">
        <w:rPr>
          <w:rFonts w:ascii="Times New Roman" w:hAnsi="Times New Roman" w:cs="Times New Roman"/>
        </w:rPr>
        <w:t>AA</w:t>
      </w:r>
      <w:r w:rsidR="00A469E0" w:rsidRPr="00A469E0">
        <w:rPr>
          <w:rFonts w:ascii="Times New Roman" w:hAnsi="Times New Roman" w:cs="Times New Roman"/>
        </w:rPr>
        <w:t xml:space="preserve"> faculty members (Burden, Harris, &amp; Hodge, 2005).   Many others have speculated that administrative searches at PWIs use multiple filters to eliminate </w:t>
      </w:r>
      <w:r w:rsidR="001F07C2">
        <w:rPr>
          <w:rFonts w:ascii="Times New Roman" w:hAnsi="Times New Roman" w:cs="Times New Roman"/>
        </w:rPr>
        <w:t>AA</w:t>
      </w:r>
      <w:r w:rsidR="00A469E0" w:rsidRPr="00A469E0">
        <w:rPr>
          <w:rFonts w:ascii="Times New Roman" w:hAnsi="Times New Roman" w:cs="Times New Roman"/>
        </w:rPr>
        <w:t>s from getting positions (</w:t>
      </w:r>
      <w:proofErr w:type="spellStart"/>
      <w:r w:rsidR="00A469E0" w:rsidRPr="00A469E0">
        <w:rPr>
          <w:rFonts w:ascii="Times New Roman" w:hAnsi="Times New Roman" w:cs="Times New Roman"/>
        </w:rPr>
        <w:t>Sagaria</w:t>
      </w:r>
      <w:proofErr w:type="spellEnd"/>
      <w:r w:rsidR="00A469E0" w:rsidRPr="00A469E0">
        <w:rPr>
          <w:rFonts w:ascii="Times New Roman" w:hAnsi="Times New Roman" w:cs="Times New Roman"/>
        </w:rPr>
        <w:t xml:space="preserve">, 2002).  Moses (1993) gave three ways PWIs create structures that prohibit the success of </w:t>
      </w:r>
      <w:r w:rsidR="001F07C2">
        <w:rPr>
          <w:rFonts w:ascii="Times New Roman" w:hAnsi="Times New Roman" w:cs="Times New Roman"/>
        </w:rPr>
        <w:t>AA</w:t>
      </w:r>
      <w:r w:rsidR="00A469E0" w:rsidRPr="00A469E0">
        <w:rPr>
          <w:rFonts w:ascii="Times New Roman" w:hAnsi="Times New Roman" w:cs="Times New Roman"/>
        </w:rPr>
        <w:t xml:space="preserve"> administrators:  PWIs have not restruc</w:t>
      </w:r>
      <w:r w:rsidR="00B00C9D">
        <w:rPr>
          <w:rFonts w:ascii="Times New Roman" w:hAnsi="Times New Roman" w:cs="Times New Roman"/>
        </w:rPr>
        <w:t>tured their institutions and their</w:t>
      </w:r>
      <w:r w:rsidR="00A469E0" w:rsidRPr="00A469E0">
        <w:rPr>
          <w:rFonts w:ascii="Times New Roman" w:hAnsi="Times New Roman" w:cs="Times New Roman"/>
        </w:rPr>
        <w:t xml:space="preserve"> employees to embrace cultural diversity issues, a strong opposition of change exist to ensure things remain the same, and Caucasian employees do not believe that minorities are capable of handling executive level positions.</w:t>
      </w:r>
      <w:r w:rsidR="00563C2C">
        <w:rPr>
          <w:rFonts w:ascii="Times New Roman" w:hAnsi="Times New Roman" w:cs="Times New Roman"/>
        </w:rPr>
        <w:t xml:space="preserve"> </w:t>
      </w:r>
      <w:r w:rsidR="00A469E0" w:rsidRPr="00A469E0">
        <w:rPr>
          <w:rFonts w:ascii="Times New Roman" w:hAnsi="Times New Roman" w:cs="Times New Roman"/>
        </w:rPr>
        <w:t xml:space="preserve">Knowles and </w:t>
      </w:r>
      <w:proofErr w:type="spellStart"/>
      <w:r w:rsidR="00A469E0" w:rsidRPr="00A469E0">
        <w:rPr>
          <w:rFonts w:ascii="Times New Roman" w:hAnsi="Times New Roman" w:cs="Times New Roman"/>
        </w:rPr>
        <w:t>Harleston</w:t>
      </w:r>
      <w:proofErr w:type="spellEnd"/>
      <w:r w:rsidR="00A469E0" w:rsidRPr="00A469E0">
        <w:rPr>
          <w:rFonts w:ascii="Times New Roman" w:hAnsi="Times New Roman" w:cs="Times New Roman"/>
        </w:rPr>
        <w:t xml:space="preserve"> (1997) </w:t>
      </w:r>
      <w:r w:rsidR="00563C2C">
        <w:rPr>
          <w:rFonts w:ascii="Times New Roman" w:hAnsi="Times New Roman" w:cs="Times New Roman"/>
        </w:rPr>
        <w:t xml:space="preserve">even </w:t>
      </w:r>
      <w:r w:rsidR="00A469E0" w:rsidRPr="00A469E0">
        <w:rPr>
          <w:rFonts w:ascii="Times New Roman" w:hAnsi="Times New Roman" w:cs="Times New Roman"/>
        </w:rPr>
        <w:t>argued</w:t>
      </w:r>
      <w:r w:rsidR="00B00C9D">
        <w:rPr>
          <w:rFonts w:ascii="Times New Roman" w:hAnsi="Times New Roman" w:cs="Times New Roman"/>
        </w:rPr>
        <w:t xml:space="preserve"> that </w:t>
      </w:r>
      <w:r w:rsidR="001F07C2">
        <w:rPr>
          <w:rFonts w:ascii="Times New Roman" w:hAnsi="Times New Roman" w:cs="Times New Roman"/>
        </w:rPr>
        <w:t>AA</w:t>
      </w:r>
      <w:r w:rsidR="00B00C9D">
        <w:rPr>
          <w:rFonts w:ascii="Times New Roman" w:hAnsi="Times New Roman" w:cs="Times New Roman"/>
        </w:rPr>
        <w:t xml:space="preserve"> faculty are</w:t>
      </w:r>
      <w:r w:rsidR="00A469E0" w:rsidRPr="00A469E0">
        <w:rPr>
          <w:rFonts w:ascii="Times New Roman" w:hAnsi="Times New Roman" w:cs="Times New Roman"/>
        </w:rPr>
        <w:t xml:space="preserve"> usually viewed as simply beneficiaries of affirmative action.  </w:t>
      </w:r>
    </w:p>
    <w:p w14:paraId="1D84FA2E" w14:textId="13A799B6" w:rsidR="0042243D" w:rsidRPr="0042243D" w:rsidRDefault="0042243D" w:rsidP="00563C2C">
      <w:pPr>
        <w:rPr>
          <w:rFonts w:ascii="Times New Roman" w:hAnsi="Times New Roman" w:cs="Times New Roman"/>
        </w:rPr>
      </w:pPr>
      <w:r w:rsidRPr="0042243D">
        <w:rPr>
          <w:rFonts w:ascii="Times New Roman" w:hAnsi="Times New Roman" w:cs="Times New Roman"/>
        </w:rPr>
        <w:tab/>
      </w:r>
      <w:r w:rsidR="00903A6D">
        <w:rPr>
          <w:rFonts w:ascii="Times New Roman" w:hAnsi="Times New Roman" w:cs="Times New Roman"/>
        </w:rPr>
        <w:t xml:space="preserve">The problem </w:t>
      </w:r>
      <w:r w:rsidR="00B00C9D">
        <w:rPr>
          <w:rFonts w:ascii="Times New Roman" w:hAnsi="Times New Roman" w:cs="Times New Roman"/>
        </w:rPr>
        <w:t xml:space="preserve">under investigation </w:t>
      </w:r>
      <w:r w:rsidR="00903A6D">
        <w:rPr>
          <w:rFonts w:ascii="Times New Roman" w:hAnsi="Times New Roman" w:cs="Times New Roman"/>
        </w:rPr>
        <w:t xml:space="preserve">is the underrepresentation of </w:t>
      </w:r>
      <w:r w:rsidR="001F07C2">
        <w:rPr>
          <w:rFonts w:ascii="Times New Roman" w:hAnsi="Times New Roman" w:cs="Times New Roman"/>
        </w:rPr>
        <w:t>AA</w:t>
      </w:r>
      <w:r w:rsidR="00903A6D">
        <w:rPr>
          <w:rFonts w:ascii="Times New Roman" w:hAnsi="Times New Roman" w:cs="Times New Roman"/>
        </w:rPr>
        <w:t xml:space="preserve"> </w:t>
      </w:r>
      <w:r w:rsidR="00E80B8C">
        <w:rPr>
          <w:rFonts w:ascii="Times New Roman" w:hAnsi="Times New Roman" w:cs="Times New Roman"/>
        </w:rPr>
        <w:t>d</w:t>
      </w:r>
      <w:r w:rsidR="0093382E">
        <w:rPr>
          <w:rFonts w:ascii="Times New Roman" w:hAnsi="Times New Roman" w:cs="Times New Roman"/>
        </w:rPr>
        <w:t>eans in AACSB accredited PWIs</w:t>
      </w:r>
      <w:r w:rsidR="005166A7">
        <w:rPr>
          <w:rFonts w:ascii="Times New Roman" w:hAnsi="Times New Roman" w:cs="Times New Roman"/>
        </w:rPr>
        <w:t>.</w:t>
      </w:r>
      <w:r w:rsidR="00E80B8C">
        <w:rPr>
          <w:rFonts w:ascii="Times New Roman" w:hAnsi="Times New Roman" w:cs="Times New Roman"/>
        </w:rPr>
        <w:t xml:space="preserve"> </w:t>
      </w:r>
      <w:r w:rsidR="00F84DAB" w:rsidRPr="00F84DAB">
        <w:rPr>
          <w:rFonts w:ascii="Times New Roman" w:hAnsi="Times New Roman" w:cs="Times New Roman"/>
        </w:rPr>
        <w:t xml:space="preserve">In 2014, only 19 </w:t>
      </w:r>
      <w:r w:rsidR="001F07C2">
        <w:rPr>
          <w:rFonts w:ascii="Times New Roman" w:hAnsi="Times New Roman" w:cs="Times New Roman"/>
        </w:rPr>
        <w:t>AA</w:t>
      </w:r>
      <w:r w:rsidR="00427737">
        <w:rPr>
          <w:rFonts w:ascii="Times New Roman" w:hAnsi="Times New Roman" w:cs="Times New Roman"/>
        </w:rPr>
        <w:t>s in the US</w:t>
      </w:r>
      <w:r w:rsidR="0084128B">
        <w:rPr>
          <w:rFonts w:ascii="Times New Roman" w:hAnsi="Times New Roman" w:cs="Times New Roman"/>
        </w:rPr>
        <w:t xml:space="preserve"> </w:t>
      </w:r>
      <w:r w:rsidR="00427737">
        <w:rPr>
          <w:rFonts w:ascii="Times New Roman" w:hAnsi="Times New Roman" w:cs="Times New Roman"/>
        </w:rPr>
        <w:t xml:space="preserve">were deans </w:t>
      </w:r>
      <w:r w:rsidR="00F84DAB" w:rsidRPr="00F84DAB">
        <w:rPr>
          <w:rFonts w:ascii="Times New Roman" w:hAnsi="Times New Roman" w:cs="Times New Roman"/>
        </w:rPr>
        <w:t>at AACSB PWIs out of 477 accredited PWIs (A</w:t>
      </w:r>
      <w:r w:rsidR="00E80B8C">
        <w:rPr>
          <w:rFonts w:ascii="Times New Roman" w:hAnsi="Times New Roman" w:cs="Times New Roman"/>
        </w:rPr>
        <w:t xml:space="preserve">ACSB Membership Listing, 2014).  </w:t>
      </w:r>
      <w:r w:rsidRPr="0042243D">
        <w:rPr>
          <w:rFonts w:ascii="Times New Roman" w:hAnsi="Times New Roman" w:cs="Times New Roman"/>
        </w:rPr>
        <w:t xml:space="preserve">Given the large disparity of </w:t>
      </w:r>
      <w:r w:rsidR="001F07C2">
        <w:rPr>
          <w:rFonts w:ascii="Times New Roman" w:hAnsi="Times New Roman" w:cs="Times New Roman"/>
        </w:rPr>
        <w:t>AA</w:t>
      </w:r>
      <w:r w:rsidRPr="0042243D">
        <w:rPr>
          <w:rFonts w:ascii="Times New Roman" w:hAnsi="Times New Roman" w:cs="Times New Roman"/>
        </w:rPr>
        <w:t xml:space="preserve"> leadership at AACSB accredited PWIs, </w:t>
      </w:r>
      <w:r w:rsidR="008868DD">
        <w:rPr>
          <w:rFonts w:ascii="Times New Roman" w:hAnsi="Times New Roman" w:cs="Times New Roman"/>
        </w:rPr>
        <w:t>the</w:t>
      </w:r>
      <w:r w:rsidR="00C954BC">
        <w:rPr>
          <w:rFonts w:ascii="Times New Roman" w:hAnsi="Times New Roman" w:cs="Times New Roman"/>
        </w:rPr>
        <w:t xml:space="preserve"> purpose of this study was</w:t>
      </w:r>
      <w:r w:rsidRPr="0042243D">
        <w:rPr>
          <w:rFonts w:ascii="Times New Roman" w:hAnsi="Times New Roman" w:cs="Times New Roman"/>
        </w:rPr>
        <w:t xml:space="preserve"> to understand the essence of experiences for </w:t>
      </w:r>
      <w:r w:rsidR="001F07C2">
        <w:rPr>
          <w:rFonts w:ascii="Times New Roman" w:hAnsi="Times New Roman" w:cs="Times New Roman"/>
        </w:rPr>
        <w:t>AA</w:t>
      </w:r>
      <w:r w:rsidRPr="0042243D">
        <w:rPr>
          <w:rFonts w:ascii="Times New Roman" w:hAnsi="Times New Roman" w:cs="Times New Roman"/>
        </w:rPr>
        <w:t xml:space="preserve"> deans</w:t>
      </w:r>
      <w:r w:rsidR="00E80B8C">
        <w:rPr>
          <w:rFonts w:ascii="Times New Roman" w:hAnsi="Times New Roman" w:cs="Times New Roman"/>
        </w:rPr>
        <w:t xml:space="preserve"> </w:t>
      </w:r>
      <w:r w:rsidR="006A155E">
        <w:rPr>
          <w:rFonts w:ascii="Times New Roman" w:hAnsi="Times New Roman" w:cs="Times New Roman"/>
        </w:rPr>
        <w:t>who have served at AACSB PWIs</w:t>
      </w:r>
      <w:r w:rsidR="00C954BC">
        <w:rPr>
          <w:rFonts w:ascii="Times New Roman" w:hAnsi="Times New Roman" w:cs="Times New Roman"/>
        </w:rPr>
        <w:t xml:space="preserve"> to increase the number of </w:t>
      </w:r>
      <w:r w:rsidR="001F07C2">
        <w:rPr>
          <w:rFonts w:ascii="Times New Roman" w:hAnsi="Times New Roman" w:cs="Times New Roman"/>
        </w:rPr>
        <w:t>AA</w:t>
      </w:r>
      <w:r w:rsidR="00C954BC">
        <w:rPr>
          <w:rFonts w:ascii="Times New Roman" w:hAnsi="Times New Roman" w:cs="Times New Roman"/>
        </w:rPr>
        <w:t xml:space="preserve"> professors who become deans at PWIs.  </w:t>
      </w:r>
      <w:r w:rsidR="009848C3">
        <w:rPr>
          <w:rFonts w:ascii="Times New Roman" w:hAnsi="Times New Roman" w:cs="Times New Roman"/>
        </w:rPr>
        <w:t>We</w:t>
      </w:r>
      <w:r w:rsidR="001348FA">
        <w:rPr>
          <w:rFonts w:ascii="Times New Roman" w:hAnsi="Times New Roman" w:cs="Times New Roman"/>
        </w:rPr>
        <w:t xml:space="preserve"> intend</w:t>
      </w:r>
      <w:r w:rsidR="00DF30C6">
        <w:rPr>
          <w:rFonts w:ascii="Times New Roman" w:hAnsi="Times New Roman" w:cs="Times New Roman"/>
        </w:rPr>
        <w:t>ed</w:t>
      </w:r>
      <w:r w:rsidRPr="0042243D">
        <w:rPr>
          <w:rFonts w:ascii="Times New Roman" w:hAnsi="Times New Roman" w:cs="Times New Roman"/>
        </w:rPr>
        <w:t xml:space="preserve"> to understand how each participant became a dean, understand their experiences during their </w:t>
      </w:r>
      <w:r w:rsidRPr="0042243D">
        <w:rPr>
          <w:rFonts w:ascii="Times New Roman" w:hAnsi="Times New Roman" w:cs="Times New Roman"/>
        </w:rPr>
        <w:lastRenderedPageBreak/>
        <w:t>deanship, and garner their advice and lesson</w:t>
      </w:r>
      <w:r w:rsidR="00E06CAA">
        <w:rPr>
          <w:rFonts w:ascii="Times New Roman" w:hAnsi="Times New Roman" w:cs="Times New Roman"/>
        </w:rPr>
        <w:t>s</w:t>
      </w:r>
      <w:r w:rsidRPr="0042243D">
        <w:rPr>
          <w:rFonts w:ascii="Times New Roman" w:hAnsi="Times New Roman" w:cs="Times New Roman"/>
        </w:rPr>
        <w:t xml:space="preserve"> learned on how prospective </w:t>
      </w:r>
      <w:r w:rsidR="001F07C2">
        <w:rPr>
          <w:rFonts w:ascii="Times New Roman" w:hAnsi="Times New Roman" w:cs="Times New Roman"/>
        </w:rPr>
        <w:t>AA</w:t>
      </w:r>
      <w:r w:rsidRPr="0042243D">
        <w:rPr>
          <w:rFonts w:ascii="Times New Roman" w:hAnsi="Times New Roman" w:cs="Times New Roman"/>
        </w:rPr>
        <w:t xml:space="preserve"> deans can become deans at AACSB accredited PWIs. </w:t>
      </w:r>
    </w:p>
    <w:p w14:paraId="1EF255A7" w14:textId="32C1EB1C" w:rsidR="006E41F4" w:rsidRDefault="0042243D" w:rsidP="0001582A">
      <w:pPr>
        <w:rPr>
          <w:rFonts w:ascii="Times New Roman" w:hAnsi="Times New Roman" w:cs="Times New Roman"/>
        </w:rPr>
      </w:pPr>
      <w:r w:rsidRPr="0042243D">
        <w:rPr>
          <w:rFonts w:ascii="Times New Roman" w:hAnsi="Times New Roman" w:cs="Times New Roman"/>
        </w:rPr>
        <w:tab/>
      </w:r>
      <w:r w:rsidR="00035CA2" w:rsidRPr="00035CA2">
        <w:rPr>
          <w:rFonts w:ascii="Times New Roman" w:hAnsi="Times New Roman" w:cs="Times New Roman"/>
        </w:rPr>
        <w:t>The following research q</w:t>
      </w:r>
      <w:r w:rsidRPr="00035CA2">
        <w:rPr>
          <w:rFonts w:ascii="Times New Roman" w:hAnsi="Times New Roman" w:cs="Times New Roman"/>
        </w:rPr>
        <w:t>uestions</w:t>
      </w:r>
      <w:r w:rsidR="00035CA2" w:rsidRPr="00035CA2">
        <w:rPr>
          <w:rFonts w:ascii="Times New Roman" w:hAnsi="Times New Roman" w:cs="Times New Roman"/>
        </w:rPr>
        <w:t xml:space="preserve"> guided this study:</w:t>
      </w:r>
      <w:r w:rsidR="00035CA2">
        <w:rPr>
          <w:rFonts w:ascii="Times New Roman" w:hAnsi="Times New Roman" w:cs="Times New Roman"/>
        </w:rPr>
        <w:t xml:space="preserve"> </w:t>
      </w:r>
      <w:r w:rsidRPr="0042243D">
        <w:rPr>
          <w:rFonts w:ascii="Times New Roman" w:hAnsi="Times New Roman" w:cs="Times New Roman"/>
        </w:rPr>
        <w:t xml:space="preserve">What are the experiences of </w:t>
      </w:r>
      <w:r w:rsidR="001F07C2">
        <w:rPr>
          <w:rFonts w:ascii="Times New Roman" w:hAnsi="Times New Roman" w:cs="Times New Roman"/>
        </w:rPr>
        <w:t>AA</w:t>
      </w:r>
      <w:r w:rsidRPr="0042243D">
        <w:rPr>
          <w:rFonts w:ascii="Times New Roman" w:hAnsi="Times New Roman" w:cs="Times New Roman"/>
        </w:rPr>
        <w:t xml:space="preserve"> AACSB accredited business school deans at PWIs?</w:t>
      </w:r>
      <w:r w:rsidR="00035CA2">
        <w:rPr>
          <w:rFonts w:ascii="Times New Roman" w:hAnsi="Times New Roman" w:cs="Times New Roman"/>
        </w:rPr>
        <w:t xml:space="preserve"> </w:t>
      </w:r>
      <w:r w:rsidRPr="0042243D">
        <w:rPr>
          <w:rFonts w:ascii="Times New Roman" w:hAnsi="Times New Roman" w:cs="Times New Roman"/>
        </w:rPr>
        <w:t xml:space="preserve">What do </w:t>
      </w:r>
      <w:r w:rsidR="001F07C2">
        <w:rPr>
          <w:rFonts w:ascii="Times New Roman" w:hAnsi="Times New Roman" w:cs="Times New Roman"/>
        </w:rPr>
        <w:t>AA</w:t>
      </w:r>
      <w:r w:rsidRPr="0042243D">
        <w:rPr>
          <w:rFonts w:ascii="Times New Roman" w:hAnsi="Times New Roman" w:cs="Times New Roman"/>
        </w:rPr>
        <w:t xml:space="preserve"> AACSB accredited business school deans at PWIs </w:t>
      </w:r>
      <w:r w:rsidR="006068D8">
        <w:rPr>
          <w:rFonts w:ascii="Times New Roman" w:hAnsi="Times New Roman" w:cs="Times New Roman"/>
        </w:rPr>
        <w:t xml:space="preserve">see as </w:t>
      </w:r>
      <w:r w:rsidR="00960667">
        <w:rPr>
          <w:rFonts w:ascii="Times New Roman" w:hAnsi="Times New Roman" w:cs="Times New Roman"/>
        </w:rPr>
        <w:t>strategies to increase</w:t>
      </w:r>
      <w:r w:rsidR="006068D8">
        <w:rPr>
          <w:rFonts w:ascii="Times New Roman" w:hAnsi="Times New Roman" w:cs="Times New Roman"/>
        </w:rPr>
        <w:t xml:space="preserve"> </w:t>
      </w:r>
      <w:r w:rsidRPr="0042243D">
        <w:rPr>
          <w:rFonts w:ascii="Times New Roman" w:hAnsi="Times New Roman" w:cs="Times New Roman"/>
        </w:rPr>
        <w:t xml:space="preserve">the number of </w:t>
      </w:r>
      <w:r w:rsidR="001F07C2">
        <w:rPr>
          <w:rFonts w:ascii="Times New Roman" w:hAnsi="Times New Roman" w:cs="Times New Roman"/>
        </w:rPr>
        <w:t>AA</w:t>
      </w:r>
      <w:r w:rsidRPr="0042243D">
        <w:rPr>
          <w:rFonts w:ascii="Times New Roman" w:hAnsi="Times New Roman" w:cs="Times New Roman"/>
        </w:rPr>
        <w:t xml:space="preserve"> deans at AACSB accredited PWIs in the U</w:t>
      </w:r>
      <w:r w:rsidR="006A155E">
        <w:rPr>
          <w:rFonts w:ascii="Times New Roman" w:hAnsi="Times New Roman" w:cs="Times New Roman"/>
        </w:rPr>
        <w:t>.</w:t>
      </w:r>
      <w:r w:rsidRPr="0042243D">
        <w:rPr>
          <w:rFonts w:ascii="Times New Roman" w:hAnsi="Times New Roman" w:cs="Times New Roman"/>
        </w:rPr>
        <w:t>S</w:t>
      </w:r>
      <w:r w:rsidR="006A155E">
        <w:rPr>
          <w:rFonts w:ascii="Times New Roman" w:hAnsi="Times New Roman" w:cs="Times New Roman"/>
        </w:rPr>
        <w:t>.</w:t>
      </w:r>
      <w:r w:rsidRPr="0042243D">
        <w:rPr>
          <w:rFonts w:ascii="Times New Roman" w:hAnsi="Times New Roman" w:cs="Times New Roman"/>
        </w:rPr>
        <w:t>?</w:t>
      </w:r>
      <w:r w:rsidR="0001582A">
        <w:rPr>
          <w:rFonts w:ascii="Times New Roman" w:hAnsi="Times New Roman" w:cs="Times New Roman"/>
        </w:rPr>
        <w:t xml:space="preserve"> </w:t>
      </w:r>
      <w:r w:rsidRPr="0042243D">
        <w:rPr>
          <w:rFonts w:ascii="Times New Roman" w:hAnsi="Times New Roman" w:cs="Times New Roman"/>
        </w:rPr>
        <w:t xml:space="preserve">To understand the disparity of </w:t>
      </w:r>
      <w:r w:rsidR="001F07C2">
        <w:rPr>
          <w:rFonts w:ascii="Times New Roman" w:hAnsi="Times New Roman" w:cs="Times New Roman"/>
        </w:rPr>
        <w:t>AA</w:t>
      </w:r>
      <w:r w:rsidRPr="0042243D">
        <w:rPr>
          <w:rFonts w:ascii="Times New Roman" w:hAnsi="Times New Roman" w:cs="Times New Roman"/>
        </w:rPr>
        <w:t xml:space="preserve"> business school leadership at AACSB accredited PWIs, </w:t>
      </w:r>
      <w:r w:rsidR="002D72E2">
        <w:rPr>
          <w:rFonts w:ascii="Times New Roman" w:hAnsi="Times New Roman" w:cs="Times New Roman"/>
        </w:rPr>
        <w:t>we</w:t>
      </w:r>
      <w:r w:rsidRPr="0042243D">
        <w:rPr>
          <w:rFonts w:ascii="Times New Roman" w:hAnsi="Times New Roman" w:cs="Times New Roman"/>
        </w:rPr>
        <w:t xml:space="preserve"> examine</w:t>
      </w:r>
      <w:r w:rsidR="00DF30C6">
        <w:rPr>
          <w:rFonts w:ascii="Times New Roman" w:hAnsi="Times New Roman" w:cs="Times New Roman"/>
        </w:rPr>
        <w:t>d</w:t>
      </w:r>
      <w:r w:rsidRPr="0042243D">
        <w:rPr>
          <w:rFonts w:ascii="Times New Roman" w:hAnsi="Times New Roman" w:cs="Times New Roman"/>
        </w:rPr>
        <w:t xml:space="preserve"> the</w:t>
      </w:r>
      <w:r w:rsidR="006A155E">
        <w:rPr>
          <w:rFonts w:ascii="Times New Roman" w:hAnsi="Times New Roman" w:cs="Times New Roman"/>
        </w:rPr>
        <w:t xml:space="preserve"> problem through the lenses of co-optation, c</w:t>
      </w:r>
      <w:r w:rsidRPr="0042243D">
        <w:rPr>
          <w:rFonts w:ascii="Times New Roman" w:hAnsi="Times New Roman" w:cs="Times New Roman"/>
        </w:rPr>
        <w:t xml:space="preserve">ampus </w:t>
      </w:r>
      <w:r w:rsidR="006A155E">
        <w:rPr>
          <w:rFonts w:ascii="Times New Roman" w:hAnsi="Times New Roman" w:cs="Times New Roman"/>
        </w:rPr>
        <w:t>r</w:t>
      </w:r>
      <w:r w:rsidRPr="0042243D">
        <w:rPr>
          <w:rFonts w:ascii="Times New Roman" w:hAnsi="Times New Roman" w:cs="Times New Roman"/>
        </w:rPr>
        <w:t xml:space="preserve">acial </w:t>
      </w:r>
      <w:r w:rsidR="006A155E">
        <w:rPr>
          <w:rFonts w:ascii="Times New Roman" w:hAnsi="Times New Roman" w:cs="Times New Roman"/>
        </w:rPr>
        <w:t>c</w:t>
      </w:r>
      <w:r w:rsidRPr="0042243D">
        <w:rPr>
          <w:rFonts w:ascii="Times New Roman" w:hAnsi="Times New Roman" w:cs="Times New Roman"/>
        </w:rPr>
        <w:t xml:space="preserve">limate </w:t>
      </w:r>
      <w:r w:rsidR="006A155E">
        <w:rPr>
          <w:rFonts w:ascii="Times New Roman" w:hAnsi="Times New Roman" w:cs="Times New Roman"/>
        </w:rPr>
        <w:t>t</w:t>
      </w:r>
      <w:r w:rsidRPr="0042243D">
        <w:rPr>
          <w:rFonts w:ascii="Times New Roman" w:hAnsi="Times New Roman" w:cs="Times New Roman"/>
        </w:rPr>
        <w:t xml:space="preserve">heory, </w:t>
      </w:r>
      <w:r w:rsidR="006A155E">
        <w:rPr>
          <w:rFonts w:ascii="Times New Roman" w:hAnsi="Times New Roman" w:cs="Times New Roman"/>
        </w:rPr>
        <w:t>c</w:t>
      </w:r>
      <w:r w:rsidRPr="0042243D">
        <w:rPr>
          <w:rFonts w:ascii="Times New Roman" w:hAnsi="Times New Roman" w:cs="Times New Roman"/>
        </w:rPr>
        <w:t xml:space="preserve">ritical </w:t>
      </w:r>
      <w:r w:rsidR="006A155E">
        <w:rPr>
          <w:rFonts w:ascii="Times New Roman" w:hAnsi="Times New Roman" w:cs="Times New Roman"/>
        </w:rPr>
        <w:t>r</w:t>
      </w:r>
      <w:r w:rsidRPr="0042243D">
        <w:rPr>
          <w:rFonts w:ascii="Times New Roman" w:hAnsi="Times New Roman" w:cs="Times New Roman"/>
        </w:rPr>
        <w:t xml:space="preserve">ace </w:t>
      </w:r>
      <w:r w:rsidR="006A155E">
        <w:rPr>
          <w:rFonts w:ascii="Times New Roman" w:hAnsi="Times New Roman" w:cs="Times New Roman"/>
        </w:rPr>
        <w:t>t</w:t>
      </w:r>
      <w:r w:rsidRPr="0042243D">
        <w:rPr>
          <w:rFonts w:ascii="Times New Roman" w:hAnsi="Times New Roman" w:cs="Times New Roman"/>
        </w:rPr>
        <w:t>heory</w:t>
      </w:r>
      <w:r w:rsidR="00153275">
        <w:rPr>
          <w:rFonts w:ascii="Times New Roman" w:hAnsi="Times New Roman" w:cs="Times New Roman"/>
        </w:rPr>
        <w:t>, and Bolman and Deal’s (2008)</w:t>
      </w:r>
      <w:r w:rsidR="006E41F4" w:rsidRPr="006E41F4">
        <w:t xml:space="preserve"> </w:t>
      </w:r>
      <w:r w:rsidR="006E41F4" w:rsidRPr="006E41F4">
        <w:rPr>
          <w:rFonts w:ascii="Times New Roman" w:hAnsi="Times New Roman" w:cs="Times New Roman"/>
        </w:rPr>
        <w:t>Reframing Organizations</w:t>
      </w:r>
      <w:r w:rsidR="002D72E2">
        <w:rPr>
          <w:rFonts w:ascii="Times New Roman" w:hAnsi="Times New Roman" w:cs="Times New Roman"/>
        </w:rPr>
        <w:t>.</w:t>
      </w:r>
    </w:p>
    <w:p w14:paraId="0FD0952F" w14:textId="0159DC13" w:rsidR="0042243D" w:rsidRPr="0042243D" w:rsidRDefault="006E41F4" w:rsidP="006E41F4">
      <w:pPr>
        <w:spacing w:after="200"/>
        <w:ind w:firstLine="720"/>
        <w:contextualSpacing/>
        <w:rPr>
          <w:rFonts w:ascii="Times New Roman" w:hAnsi="Times New Roman" w:cs="Times New Roman"/>
        </w:rPr>
      </w:pPr>
      <w:r>
        <w:rPr>
          <w:rFonts w:ascii="Times New Roman" w:hAnsi="Times New Roman" w:cs="Times New Roman"/>
        </w:rPr>
        <w:t>Co-optation:</w:t>
      </w:r>
      <w:r w:rsidR="002D72E2">
        <w:rPr>
          <w:rFonts w:ascii="Times New Roman" w:hAnsi="Times New Roman" w:cs="Times New Roman"/>
        </w:rPr>
        <w:t xml:space="preserve"> “Co-optation becomes possible when a challenging group or social movement opposes the practices, initiatives, or policies of more powerful social organizations or political institutions” (Coy &amp; </w:t>
      </w:r>
      <w:proofErr w:type="spellStart"/>
      <w:r w:rsidR="002D72E2">
        <w:rPr>
          <w:rFonts w:ascii="Times New Roman" w:hAnsi="Times New Roman" w:cs="Times New Roman"/>
        </w:rPr>
        <w:t>Hedeen</w:t>
      </w:r>
      <w:proofErr w:type="spellEnd"/>
      <w:r w:rsidR="002D72E2">
        <w:rPr>
          <w:rFonts w:ascii="Times New Roman" w:hAnsi="Times New Roman" w:cs="Times New Roman"/>
        </w:rPr>
        <w:t>, 2005, p. 406).  Yerkes (2012) articulate</w:t>
      </w:r>
      <w:r w:rsidR="009848C3">
        <w:rPr>
          <w:rFonts w:ascii="Times New Roman" w:hAnsi="Times New Roman" w:cs="Times New Roman"/>
        </w:rPr>
        <w:t xml:space="preserve">d </w:t>
      </w:r>
      <w:r w:rsidR="002D72E2">
        <w:rPr>
          <w:rFonts w:ascii="Times New Roman" w:hAnsi="Times New Roman" w:cs="Times New Roman"/>
        </w:rPr>
        <w:t>two types of co-optation viewpoints: ideological and administrative co-optation.  Ideological co-optation describes</w:t>
      </w:r>
      <w:r w:rsidR="0001582A">
        <w:rPr>
          <w:rFonts w:ascii="Times New Roman" w:hAnsi="Times New Roman" w:cs="Times New Roman"/>
        </w:rPr>
        <w:t xml:space="preserve"> </w:t>
      </w:r>
      <w:r w:rsidR="002D72E2">
        <w:rPr>
          <w:rFonts w:ascii="Times New Roman" w:hAnsi="Times New Roman" w:cs="Times New Roman"/>
        </w:rPr>
        <w:t>individuals</w:t>
      </w:r>
      <w:r w:rsidR="0001582A">
        <w:rPr>
          <w:rFonts w:ascii="Times New Roman" w:hAnsi="Times New Roman" w:cs="Times New Roman"/>
        </w:rPr>
        <w:t xml:space="preserve"> who</w:t>
      </w:r>
      <w:r w:rsidR="002D72E2">
        <w:rPr>
          <w:rFonts w:ascii="Times New Roman" w:hAnsi="Times New Roman" w:cs="Times New Roman"/>
        </w:rPr>
        <w:t xml:space="preserve"> change their ideological or political agenda in order to conform with regime requests or to preemptively prevent regime interference in their activities (Yerkes, 2012). </w:t>
      </w:r>
      <w:r w:rsidR="004C37EC">
        <w:rPr>
          <w:rFonts w:ascii="Times New Roman" w:hAnsi="Times New Roman" w:cs="Times New Roman"/>
        </w:rPr>
        <w:t>Conversely, administrative co-optation, describes</w:t>
      </w:r>
      <w:r w:rsidR="0001582A">
        <w:rPr>
          <w:rFonts w:ascii="Times New Roman" w:hAnsi="Times New Roman" w:cs="Times New Roman"/>
        </w:rPr>
        <w:t xml:space="preserve"> </w:t>
      </w:r>
      <w:r w:rsidR="004C37EC">
        <w:rPr>
          <w:rFonts w:ascii="Times New Roman" w:hAnsi="Times New Roman" w:cs="Times New Roman"/>
        </w:rPr>
        <w:t>individuals who do not change their ideological or political agendas, but rather allow for regime-friendly administrative measures</w:t>
      </w:r>
      <w:r w:rsidR="0001582A">
        <w:rPr>
          <w:rFonts w:ascii="Times New Roman" w:hAnsi="Times New Roman" w:cs="Times New Roman"/>
        </w:rPr>
        <w:t xml:space="preserve"> </w:t>
      </w:r>
      <w:r w:rsidR="004C37EC">
        <w:rPr>
          <w:rFonts w:ascii="Times New Roman" w:hAnsi="Times New Roman" w:cs="Times New Roman"/>
        </w:rPr>
        <w:t xml:space="preserve">(Yerkes, 2012).  In relation to higher education, </w:t>
      </w:r>
      <w:r w:rsidR="0052782F">
        <w:rPr>
          <w:rFonts w:ascii="Times New Roman" w:hAnsi="Times New Roman" w:cs="Times New Roman"/>
        </w:rPr>
        <w:t>Manning (2012) asserted that c</w:t>
      </w:r>
      <w:r w:rsidR="004C37EC">
        <w:rPr>
          <w:rFonts w:ascii="Times New Roman" w:hAnsi="Times New Roman" w:cs="Times New Roman"/>
        </w:rPr>
        <w:t xml:space="preserve">o-optation involves selective leadership practices in responses to diversity that often benefit those in positions of power rather than the intended beneficiaries.  </w:t>
      </w:r>
      <w:r w:rsidR="0052782F">
        <w:rPr>
          <w:rFonts w:ascii="Times New Roman" w:hAnsi="Times New Roman" w:cs="Times New Roman"/>
        </w:rPr>
        <w:t xml:space="preserve">He argued </w:t>
      </w:r>
      <w:r w:rsidR="00B47C5F">
        <w:rPr>
          <w:rFonts w:ascii="Times New Roman" w:hAnsi="Times New Roman" w:cs="Times New Roman"/>
        </w:rPr>
        <w:t>t</w:t>
      </w:r>
      <w:r w:rsidR="004C37EC">
        <w:rPr>
          <w:rFonts w:ascii="Times New Roman" w:hAnsi="Times New Roman" w:cs="Times New Roman"/>
        </w:rPr>
        <w:t xml:space="preserve">he prevalence of co-optation at PWIs generally discourages </w:t>
      </w:r>
      <w:r w:rsidR="001F07C2">
        <w:rPr>
          <w:rFonts w:ascii="Times New Roman" w:hAnsi="Times New Roman" w:cs="Times New Roman"/>
        </w:rPr>
        <w:t>AA</w:t>
      </w:r>
      <w:r w:rsidR="004C37EC">
        <w:rPr>
          <w:rFonts w:ascii="Times New Roman" w:hAnsi="Times New Roman" w:cs="Times New Roman"/>
        </w:rPr>
        <w:t xml:space="preserve">s to apply for administrative positions because of what is known as </w:t>
      </w:r>
      <w:r w:rsidR="004C37EC" w:rsidRPr="000D2FEA">
        <w:rPr>
          <w:rFonts w:ascii="Times New Roman" w:hAnsi="Times New Roman" w:cs="Times New Roman"/>
        </w:rPr>
        <w:t>false generosity</w:t>
      </w:r>
      <w:r w:rsidR="004C37EC">
        <w:rPr>
          <w:rFonts w:ascii="Times New Roman" w:hAnsi="Times New Roman" w:cs="Times New Roman"/>
        </w:rPr>
        <w:t xml:space="preserve">. </w:t>
      </w:r>
    </w:p>
    <w:p w14:paraId="2013B895" w14:textId="2FA87C90" w:rsidR="002D72E2" w:rsidRPr="0042243D" w:rsidRDefault="006A155E" w:rsidP="00C641EF">
      <w:pPr>
        <w:ind w:firstLine="720"/>
        <w:rPr>
          <w:rFonts w:ascii="Times New Roman" w:hAnsi="Times New Roman" w:cs="Times New Roman"/>
        </w:rPr>
      </w:pPr>
      <w:r w:rsidRPr="00C954BC">
        <w:rPr>
          <w:rFonts w:ascii="Times New Roman" w:hAnsi="Times New Roman" w:cs="Times New Roman"/>
        </w:rPr>
        <w:lastRenderedPageBreak/>
        <w:t>Campus racial climate t</w:t>
      </w:r>
      <w:r w:rsidR="0042243D" w:rsidRPr="00C954BC">
        <w:rPr>
          <w:rFonts w:ascii="Times New Roman" w:hAnsi="Times New Roman" w:cs="Times New Roman"/>
        </w:rPr>
        <w:t>heory</w:t>
      </w:r>
      <w:r w:rsidR="00B47C5F">
        <w:rPr>
          <w:rFonts w:ascii="Times New Roman" w:hAnsi="Times New Roman" w:cs="Times New Roman"/>
        </w:rPr>
        <w:t xml:space="preserve"> (CRCT)</w:t>
      </w:r>
      <w:r w:rsidR="00C641EF">
        <w:rPr>
          <w:rFonts w:ascii="Times New Roman" w:hAnsi="Times New Roman" w:cs="Times New Roman"/>
        </w:rPr>
        <w:t>:</w:t>
      </w:r>
      <w:r w:rsidR="00C04974">
        <w:rPr>
          <w:rFonts w:ascii="Times New Roman" w:hAnsi="Times New Roman" w:cs="Times New Roman"/>
          <w:b/>
        </w:rPr>
        <w:t xml:space="preserve"> </w:t>
      </w:r>
      <w:r w:rsidR="002D72E2">
        <w:rPr>
          <w:rFonts w:ascii="Times New Roman" w:hAnsi="Times New Roman" w:cs="Times New Roman"/>
        </w:rPr>
        <w:t xml:space="preserve">Conceptually, </w:t>
      </w:r>
      <w:r w:rsidR="00C641EF">
        <w:rPr>
          <w:rFonts w:ascii="Times New Roman" w:hAnsi="Times New Roman" w:cs="Times New Roman"/>
        </w:rPr>
        <w:t>this theory</w:t>
      </w:r>
      <w:r w:rsidR="002D72E2">
        <w:rPr>
          <w:rFonts w:ascii="Times New Roman" w:hAnsi="Times New Roman" w:cs="Times New Roman"/>
        </w:rPr>
        <w:t xml:space="preserve"> examines “member’s patterns of behavior, their cognitive images of the institution, and their feelings about the institution” (</w:t>
      </w:r>
      <w:proofErr w:type="spellStart"/>
      <w:r w:rsidR="002D72E2" w:rsidRPr="0042243D">
        <w:rPr>
          <w:rFonts w:ascii="Times New Roman" w:hAnsi="Times New Roman" w:cs="Times New Roman"/>
        </w:rPr>
        <w:t>Victorino</w:t>
      </w:r>
      <w:proofErr w:type="spellEnd"/>
      <w:r w:rsidR="002D72E2" w:rsidRPr="0042243D">
        <w:rPr>
          <w:rFonts w:ascii="Times New Roman" w:hAnsi="Times New Roman" w:cs="Times New Roman"/>
        </w:rPr>
        <w:t xml:space="preserve">, </w:t>
      </w:r>
      <w:proofErr w:type="spellStart"/>
      <w:r w:rsidR="002D72E2" w:rsidRPr="0042243D">
        <w:rPr>
          <w:rFonts w:ascii="Times New Roman" w:hAnsi="Times New Roman" w:cs="Times New Roman"/>
        </w:rPr>
        <w:t>Nylund</w:t>
      </w:r>
      <w:proofErr w:type="spellEnd"/>
      <w:r w:rsidR="002D72E2" w:rsidRPr="0042243D">
        <w:rPr>
          <w:rFonts w:ascii="Times New Roman" w:hAnsi="Times New Roman" w:cs="Times New Roman"/>
        </w:rPr>
        <w:t>-Gibson, &amp; Conley</w:t>
      </w:r>
      <w:r w:rsidR="002D72E2">
        <w:rPr>
          <w:rFonts w:ascii="Times New Roman" w:hAnsi="Times New Roman" w:cs="Times New Roman"/>
        </w:rPr>
        <w:t xml:space="preserve">, 2013, p. 773).  </w:t>
      </w:r>
      <w:r w:rsidR="00B47C5F">
        <w:rPr>
          <w:rFonts w:ascii="Times New Roman" w:hAnsi="Times New Roman" w:cs="Times New Roman"/>
        </w:rPr>
        <w:t>CRCT</w:t>
      </w:r>
      <w:r w:rsidR="002D72E2">
        <w:rPr>
          <w:rFonts w:ascii="Times New Roman" w:hAnsi="Times New Roman" w:cs="Times New Roman"/>
        </w:rPr>
        <w:t xml:space="preserve"> has a four-dimension model to examine the racial elements effecting higher education institutions</w:t>
      </w:r>
      <w:r w:rsidR="002D72E2" w:rsidRPr="00C641EF">
        <w:rPr>
          <w:rFonts w:ascii="Times New Roman" w:hAnsi="Times New Roman" w:cs="Times New Roman"/>
        </w:rPr>
        <w:t>. Those elements are: an institution’s historical legacy for inclusion or exclusion of various racial/ethnic groups, its structural diversity in terms of numerical representation of various racial/ethnic groups, the psychological climate of perceptions and attitudes between and among groups, and the behavior climate, as characterized by intergroup relations on campus (</w:t>
      </w:r>
      <w:proofErr w:type="spellStart"/>
      <w:r w:rsidR="002D72E2" w:rsidRPr="00C641EF">
        <w:rPr>
          <w:rFonts w:ascii="Times New Roman" w:hAnsi="Times New Roman" w:cs="Times New Roman"/>
        </w:rPr>
        <w:t>Victorino</w:t>
      </w:r>
      <w:proofErr w:type="spellEnd"/>
      <w:r w:rsidR="008952D8">
        <w:rPr>
          <w:rFonts w:ascii="Times New Roman" w:hAnsi="Times New Roman" w:cs="Times New Roman"/>
        </w:rPr>
        <w:t xml:space="preserve"> et al.</w:t>
      </w:r>
      <w:r w:rsidR="002D72E2" w:rsidRPr="00C641EF">
        <w:rPr>
          <w:rFonts w:ascii="Times New Roman" w:hAnsi="Times New Roman" w:cs="Times New Roman"/>
        </w:rPr>
        <w:t>, 2013).</w:t>
      </w:r>
    </w:p>
    <w:p w14:paraId="51410C4C" w14:textId="65517D13" w:rsidR="002D72E2" w:rsidRDefault="006A155E" w:rsidP="007C209D">
      <w:pPr>
        <w:ind w:firstLine="360"/>
        <w:rPr>
          <w:rFonts w:ascii="Times New Roman" w:hAnsi="Times New Roman" w:cs="Times New Roman"/>
        </w:rPr>
      </w:pPr>
      <w:r w:rsidRPr="00C954BC">
        <w:rPr>
          <w:rFonts w:ascii="Times New Roman" w:hAnsi="Times New Roman" w:cs="Times New Roman"/>
        </w:rPr>
        <w:t>Critical race t</w:t>
      </w:r>
      <w:r w:rsidR="0042243D" w:rsidRPr="00C954BC">
        <w:rPr>
          <w:rFonts w:ascii="Times New Roman" w:hAnsi="Times New Roman" w:cs="Times New Roman"/>
        </w:rPr>
        <w:t>heory</w:t>
      </w:r>
      <w:r w:rsidR="00C641EF">
        <w:rPr>
          <w:rFonts w:ascii="Times New Roman" w:hAnsi="Times New Roman" w:cs="Times New Roman"/>
        </w:rPr>
        <w:t xml:space="preserve"> (CRT):</w:t>
      </w:r>
      <w:r w:rsidR="00C04974">
        <w:rPr>
          <w:rFonts w:ascii="Times New Roman" w:hAnsi="Times New Roman" w:cs="Times New Roman"/>
          <w:b/>
        </w:rPr>
        <w:t xml:space="preserve"> </w:t>
      </w:r>
      <w:r w:rsidR="002D72E2">
        <w:rPr>
          <w:rFonts w:ascii="Times New Roman" w:hAnsi="Times New Roman" w:cs="Times New Roman"/>
        </w:rPr>
        <w:t xml:space="preserve">Critical race theory serves as the foundational framework for this study, because the theories of co-optation and campus racial climates’ underlying principles reside in the notion that race plays a significant role in regard to power and the working and living environments of individuals, particularly minorities.  The tenets </w:t>
      </w:r>
      <w:r w:rsidR="004F2A62">
        <w:rPr>
          <w:rFonts w:ascii="Times New Roman" w:hAnsi="Times New Roman" w:cs="Times New Roman"/>
        </w:rPr>
        <w:t xml:space="preserve">of </w:t>
      </w:r>
      <w:r w:rsidR="00B47C5F">
        <w:rPr>
          <w:rFonts w:ascii="Times New Roman" w:hAnsi="Times New Roman" w:cs="Times New Roman"/>
        </w:rPr>
        <w:t xml:space="preserve">CRT </w:t>
      </w:r>
      <w:r w:rsidR="002D72E2">
        <w:rPr>
          <w:rFonts w:ascii="Times New Roman" w:hAnsi="Times New Roman" w:cs="Times New Roman"/>
        </w:rPr>
        <w:t xml:space="preserve">provide a platform for understanding the experiences of </w:t>
      </w:r>
      <w:r w:rsidR="001F07C2">
        <w:rPr>
          <w:rFonts w:ascii="Times New Roman" w:hAnsi="Times New Roman" w:cs="Times New Roman"/>
        </w:rPr>
        <w:t>AA</w:t>
      </w:r>
      <w:r w:rsidR="002D72E2">
        <w:rPr>
          <w:rFonts w:ascii="Times New Roman" w:hAnsi="Times New Roman" w:cs="Times New Roman"/>
        </w:rPr>
        <w:t>s in a socioeconomic way. The theory’s base can be found in Bel</w:t>
      </w:r>
      <w:r w:rsidR="003B4549">
        <w:rPr>
          <w:rFonts w:ascii="Times New Roman" w:hAnsi="Times New Roman" w:cs="Times New Roman"/>
        </w:rPr>
        <w:t xml:space="preserve">l (1992, 2005), Delgado and </w:t>
      </w:r>
      <w:proofErr w:type="spellStart"/>
      <w:r w:rsidR="003B4549">
        <w:rPr>
          <w:rFonts w:ascii="Times New Roman" w:hAnsi="Times New Roman" w:cs="Times New Roman"/>
        </w:rPr>
        <w:t>Stef</w:t>
      </w:r>
      <w:r w:rsidR="002D72E2">
        <w:rPr>
          <w:rFonts w:ascii="Times New Roman" w:hAnsi="Times New Roman" w:cs="Times New Roman"/>
        </w:rPr>
        <w:t>a</w:t>
      </w:r>
      <w:r w:rsidR="003B4549">
        <w:rPr>
          <w:rFonts w:ascii="Times New Roman" w:hAnsi="Times New Roman" w:cs="Times New Roman"/>
        </w:rPr>
        <w:t>ncic</w:t>
      </w:r>
      <w:proofErr w:type="spellEnd"/>
      <w:r w:rsidR="003B4549">
        <w:rPr>
          <w:rFonts w:ascii="Times New Roman" w:hAnsi="Times New Roman" w:cs="Times New Roman"/>
        </w:rPr>
        <w:t xml:space="preserve"> (2001</w:t>
      </w:r>
      <w:r w:rsidR="002D72E2">
        <w:rPr>
          <w:rFonts w:ascii="Times New Roman" w:hAnsi="Times New Roman" w:cs="Times New Roman"/>
        </w:rPr>
        <w:t>), and La</w:t>
      </w:r>
      <w:r w:rsidR="005166A7">
        <w:rPr>
          <w:rFonts w:ascii="Times New Roman" w:hAnsi="Times New Roman" w:cs="Times New Roman"/>
        </w:rPr>
        <w:t>dson-Billings (2013).  W</w:t>
      </w:r>
      <w:r w:rsidR="00C641EF">
        <w:rPr>
          <w:rFonts w:ascii="Times New Roman" w:hAnsi="Times New Roman" w:cs="Times New Roman"/>
        </w:rPr>
        <w:t>e</w:t>
      </w:r>
      <w:r w:rsidR="002D72E2">
        <w:rPr>
          <w:rFonts w:ascii="Times New Roman" w:hAnsi="Times New Roman" w:cs="Times New Roman"/>
        </w:rPr>
        <w:t xml:space="preserve"> utilize</w:t>
      </w:r>
      <w:r w:rsidR="00C641EF">
        <w:rPr>
          <w:rFonts w:ascii="Times New Roman" w:hAnsi="Times New Roman" w:cs="Times New Roman"/>
        </w:rPr>
        <w:t>d</w:t>
      </w:r>
      <w:r w:rsidR="002D72E2">
        <w:rPr>
          <w:rFonts w:ascii="Times New Roman" w:hAnsi="Times New Roman" w:cs="Times New Roman"/>
        </w:rPr>
        <w:t xml:space="preserve"> the higher educational lens of CRT provided by </w:t>
      </w:r>
      <w:proofErr w:type="spellStart"/>
      <w:r w:rsidR="002D72E2">
        <w:rPr>
          <w:rFonts w:ascii="Times New Roman" w:hAnsi="Times New Roman" w:cs="Times New Roman"/>
        </w:rPr>
        <w:t>Hiraldo</w:t>
      </w:r>
      <w:proofErr w:type="spellEnd"/>
      <w:r w:rsidR="002D72E2">
        <w:rPr>
          <w:rFonts w:ascii="Times New Roman" w:hAnsi="Times New Roman" w:cs="Times New Roman"/>
        </w:rPr>
        <w:t xml:space="preserve"> (2010) coupled with the tenets provided by Ladson-Billings (1998), because it is better aligned with this study.  </w:t>
      </w:r>
    </w:p>
    <w:p w14:paraId="28A971FC" w14:textId="172AC0FD" w:rsidR="002D72E2" w:rsidRDefault="002D72E2" w:rsidP="00A606EA">
      <w:pPr>
        <w:spacing w:after="200"/>
        <w:ind w:firstLine="720"/>
        <w:contextualSpacing/>
        <w:rPr>
          <w:rFonts w:ascii="Times New Roman" w:hAnsi="Times New Roman" w:cs="Times New Roman"/>
        </w:rPr>
      </w:pPr>
      <w:r w:rsidRPr="003839F0">
        <w:rPr>
          <w:rFonts w:ascii="Times New Roman" w:hAnsi="Times New Roman" w:cs="Times New Roman"/>
        </w:rPr>
        <w:t>Ladson-Billings and Tate (1995) articulate</w:t>
      </w:r>
      <w:r w:rsidR="00C641EF">
        <w:rPr>
          <w:rFonts w:ascii="Times New Roman" w:hAnsi="Times New Roman" w:cs="Times New Roman"/>
        </w:rPr>
        <w:t>d</w:t>
      </w:r>
      <w:r w:rsidRPr="003839F0">
        <w:rPr>
          <w:rFonts w:ascii="Times New Roman" w:hAnsi="Times New Roman" w:cs="Times New Roman"/>
        </w:rPr>
        <w:t xml:space="preserve"> that CRT is a major driving force behind social disparities amongst persons of color. They also argue</w:t>
      </w:r>
      <w:r w:rsidR="00C641EF">
        <w:rPr>
          <w:rFonts w:ascii="Times New Roman" w:hAnsi="Times New Roman" w:cs="Times New Roman"/>
        </w:rPr>
        <w:t>d</w:t>
      </w:r>
      <w:r w:rsidRPr="003839F0">
        <w:rPr>
          <w:rFonts w:ascii="Times New Roman" w:hAnsi="Times New Roman" w:cs="Times New Roman"/>
        </w:rPr>
        <w:t xml:space="preserve"> that CRT explains the phenomena surrounding the low socioeconomic statuses of minorities and why the gap between minorities and </w:t>
      </w:r>
      <w:r>
        <w:rPr>
          <w:rFonts w:ascii="Times New Roman" w:hAnsi="Times New Roman" w:cs="Times New Roman"/>
        </w:rPr>
        <w:t>Caucasian</w:t>
      </w:r>
      <w:r w:rsidRPr="003839F0">
        <w:rPr>
          <w:rFonts w:ascii="Times New Roman" w:hAnsi="Times New Roman" w:cs="Times New Roman"/>
        </w:rPr>
        <w:t>s has not changed much since the 1960s.</w:t>
      </w:r>
      <w:r>
        <w:rPr>
          <w:rFonts w:ascii="Times New Roman" w:hAnsi="Times New Roman" w:cs="Times New Roman"/>
        </w:rPr>
        <w:t xml:space="preserve">  </w:t>
      </w:r>
    </w:p>
    <w:p w14:paraId="5E9A92B5" w14:textId="0CFC46D2" w:rsidR="007C209D" w:rsidRDefault="006E41F4" w:rsidP="00B47C5F">
      <w:pPr>
        <w:ind w:firstLine="720"/>
        <w:rPr>
          <w:rFonts w:ascii="Times New Roman" w:hAnsi="Times New Roman" w:cs="Times New Roman"/>
        </w:rPr>
      </w:pPr>
      <w:r w:rsidRPr="006E41F4">
        <w:rPr>
          <w:rFonts w:ascii="Times New Roman" w:hAnsi="Times New Roman" w:cs="Times New Roman"/>
        </w:rPr>
        <w:lastRenderedPageBreak/>
        <w:t>Reframing Organizations</w:t>
      </w:r>
      <w:r>
        <w:rPr>
          <w:rFonts w:ascii="Times New Roman" w:hAnsi="Times New Roman" w:cs="Times New Roman"/>
          <w:i/>
        </w:rPr>
        <w:t xml:space="preserve">: </w:t>
      </w:r>
      <w:r w:rsidR="00B9692E" w:rsidRPr="00F81B58">
        <w:rPr>
          <w:rFonts w:ascii="Times New Roman" w:hAnsi="Times New Roman" w:cs="Times New Roman"/>
        </w:rPr>
        <w:t xml:space="preserve">Bolman and Deal’s (2008) </w:t>
      </w:r>
      <w:r w:rsidR="00D468D9" w:rsidRPr="006E41F4">
        <w:rPr>
          <w:rFonts w:ascii="Times New Roman" w:hAnsi="Times New Roman" w:cs="Times New Roman"/>
        </w:rPr>
        <w:t>concept</w:t>
      </w:r>
      <w:r w:rsidR="00B9692E" w:rsidRPr="00F81B58">
        <w:rPr>
          <w:rFonts w:ascii="Times New Roman" w:hAnsi="Times New Roman" w:cs="Times New Roman"/>
        </w:rPr>
        <w:t xml:space="preserve"> provides four distinct yet interconnected theoretical frameworks that address the complexities of transforming organization</w:t>
      </w:r>
      <w:r w:rsidR="007C7D26" w:rsidRPr="00F81B58">
        <w:rPr>
          <w:rFonts w:ascii="Times New Roman" w:hAnsi="Times New Roman" w:cs="Times New Roman"/>
        </w:rPr>
        <w:t>s</w:t>
      </w:r>
      <w:r w:rsidR="008D481E" w:rsidRPr="00F81B58">
        <w:rPr>
          <w:rFonts w:ascii="Times New Roman" w:hAnsi="Times New Roman" w:cs="Times New Roman"/>
        </w:rPr>
        <w:t xml:space="preserve">.  </w:t>
      </w:r>
      <w:r w:rsidR="00B9692E" w:rsidRPr="00F81B58">
        <w:rPr>
          <w:rFonts w:ascii="Times New Roman" w:hAnsi="Times New Roman" w:cs="Times New Roman"/>
        </w:rPr>
        <w:t>Those frameworks are structural, human res</w:t>
      </w:r>
      <w:r w:rsidR="008D481E" w:rsidRPr="00F81B58">
        <w:rPr>
          <w:rFonts w:ascii="Times New Roman" w:hAnsi="Times New Roman" w:cs="Times New Roman"/>
        </w:rPr>
        <w:t xml:space="preserve">ources, political, and symbols. </w:t>
      </w:r>
      <w:r w:rsidR="00F81B58">
        <w:rPr>
          <w:rFonts w:ascii="Times New Roman" w:hAnsi="Times New Roman" w:cs="Times New Roman"/>
        </w:rPr>
        <w:t>From there, the</w:t>
      </w:r>
      <w:r w:rsidR="00B47C5F">
        <w:rPr>
          <w:rFonts w:ascii="Times New Roman" w:hAnsi="Times New Roman" w:cs="Times New Roman"/>
        </w:rPr>
        <w:t>y</w:t>
      </w:r>
      <w:r w:rsidR="00F81B58">
        <w:rPr>
          <w:rFonts w:ascii="Times New Roman" w:hAnsi="Times New Roman" w:cs="Times New Roman"/>
        </w:rPr>
        <w:t xml:space="preserve"> conceptualized their findings in four major frameworks that have transcended time.  They articulated that a firm understanding of the </w:t>
      </w:r>
      <w:r w:rsidR="00F81B58" w:rsidRPr="00FE4CAE">
        <w:rPr>
          <w:rFonts w:ascii="Times New Roman" w:hAnsi="Times New Roman" w:cs="Times New Roman"/>
        </w:rPr>
        <w:t>structural, human resource, political and symbolic</w:t>
      </w:r>
      <w:r w:rsidR="00F81B58">
        <w:rPr>
          <w:rFonts w:ascii="Times New Roman" w:hAnsi="Times New Roman" w:cs="Times New Roman"/>
        </w:rPr>
        <w:t xml:space="preserve"> frameworks are absolutely essential for organizational leaders to be able to adapt and cope with changing and contingent aspects of managerial events.</w:t>
      </w:r>
    </w:p>
    <w:p w14:paraId="78BC14D2" w14:textId="6F391773" w:rsidR="004C37EC" w:rsidRDefault="00D468D9" w:rsidP="00563C2C">
      <w:pPr>
        <w:pStyle w:val="xmsonormal"/>
        <w:shd w:val="clear" w:color="auto" w:fill="FFFFFF"/>
        <w:spacing w:before="0" w:beforeAutospacing="0" w:after="200" w:afterAutospacing="0" w:line="480" w:lineRule="auto"/>
        <w:ind w:firstLine="720"/>
        <w:rPr>
          <w:color w:val="000000"/>
        </w:rPr>
      </w:pPr>
      <w:r w:rsidRPr="004C37EC">
        <w:rPr>
          <w:color w:val="000000"/>
        </w:rPr>
        <w:t xml:space="preserve">In recent </w:t>
      </w:r>
      <w:r w:rsidR="007C209D">
        <w:rPr>
          <w:color w:val="000000"/>
        </w:rPr>
        <w:t>decades</w:t>
      </w:r>
      <w:r w:rsidRPr="004C37EC">
        <w:rPr>
          <w:color w:val="000000"/>
        </w:rPr>
        <w:t xml:space="preserve">, </w:t>
      </w:r>
      <w:r w:rsidR="001F07C2">
        <w:rPr>
          <w:color w:val="000000"/>
        </w:rPr>
        <w:t>AA</w:t>
      </w:r>
      <w:r w:rsidR="007C209D">
        <w:rPr>
          <w:color w:val="000000"/>
        </w:rPr>
        <w:t xml:space="preserve"> faculty only mad</w:t>
      </w:r>
      <w:r w:rsidR="00C346F8" w:rsidRPr="004C37EC">
        <w:rPr>
          <w:color w:val="000000"/>
        </w:rPr>
        <w:t>e up 2.3% of the total faculty at PWIs and this has not changed since the late 1970s (McNeal,</w:t>
      </w:r>
      <w:r w:rsidRPr="004C37EC">
        <w:rPr>
          <w:color w:val="000000"/>
        </w:rPr>
        <w:t xml:space="preserve"> 2003</w:t>
      </w:r>
      <w:r w:rsidR="00C346F8" w:rsidRPr="004C37EC">
        <w:rPr>
          <w:color w:val="000000"/>
        </w:rPr>
        <w:t xml:space="preserve">).  Moreover, in 2003 </w:t>
      </w:r>
      <w:r w:rsidR="001F07C2">
        <w:rPr>
          <w:color w:val="000000"/>
        </w:rPr>
        <w:t>AA</w:t>
      </w:r>
      <w:r w:rsidR="00C346F8" w:rsidRPr="004C37EC">
        <w:rPr>
          <w:color w:val="000000"/>
        </w:rPr>
        <w:t xml:space="preserve"> faculty only made up 5.5% of all full-time faculty in the U.S. (</w:t>
      </w:r>
      <w:proofErr w:type="spellStart"/>
      <w:r w:rsidR="00C346F8" w:rsidRPr="004C37EC">
        <w:rPr>
          <w:color w:val="000000"/>
        </w:rPr>
        <w:t>Cataldi</w:t>
      </w:r>
      <w:proofErr w:type="spellEnd"/>
      <w:r w:rsidR="008952D8">
        <w:rPr>
          <w:color w:val="000000"/>
        </w:rPr>
        <w:t xml:space="preserve"> et al</w:t>
      </w:r>
      <w:r w:rsidR="00D820FA">
        <w:rPr>
          <w:color w:val="000000"/>
        </w:rPr>
        <w:t>.</w:t>
      </w:r>
      <w:r w:rsidR="008952D8">
        <w:rPr>
          <w:color w:val="000000"/>
        </w:rPr>
        <w:t>,</w:t>
      </w:r>
      <w:r w:rsidR="00C346F8" w:rsidRPr="004C37EC">
        <w:rPr>
          <w:color w:val="000000"/>
        </w:rPr>
        <w:t xml:space="preserve"> 2005).</w:t>
      </w:r>
      <w:r w:rsidRPr="004C37EC">
        <w:rPr>
          <w:color w:val="000000"/>
        </w:rPr>
        <w:t xml:space="preserve"> </w:t>
      </w:r>
      <w:r w:rsidR="004C37EC" w:rsidRPr="003839F0">
        <w:t xml:space="preserve">Many </w:t>
      </w:r>
      <w:r w:rsidR="001F07C2">
        <w:t>AA</w:t>
      </w:r>
      <w:r w:rsidR="004C37EC" w:rsidRPr="003839F0">
        <w:t xml:space="preserve"> faculty members believe</w:t>
      </w:r>
      <w:r w:rsidR="007C209D">
        <w:t>d</w:t>
      </w:r>
      <w:r w:rsidR="004C37EC" w:rsidRPr="003839F0">
        <w:t xml:space="preserve"> that PWI institutions are programmatically neglecting to recruit </w:t>
      </w:r>
      <w:r w:rsidR="001F07C2">
        <w:t>AA</w:t>
      </w:r>
      <w:r w:rsidR="004C37EC" w:rsidRPr="003839F0">
        <w:t xml:space="preserve"> faculty members (Burden</w:t>
      </w:r>
      <w:r w:rsidR="00D820FA">
        <w:t xml:space="preserve"> et al.,</w:t>
      </w:r>
      <w:r w:rsidR="004C37EC">
        <w:t xml:space="preserve"> 2005</w:t>
      </w:r>
      <w:r w:rsidR="00563C2C">
        <w:t>).</w:t>
      </w:r>
      <w:r w:rsidR="004C37EC" w:rsidRPr="003839F0">
        <w:t xml:space="preserve">  </w:t>
      </w:r>
      <w:r w:rsidR="004C37EC">
        <w:t>O</w:t>
      </w:r>
      <w:r w:rsidR="004C37EC" w:rsidRPr="003839F0">
        <w:t xml:space="preserve">thers have speculated that administrative searches at PWIs use multiple </w:t>
      </w:r>
      <w:r w:rsidR="004C37EC">
        <w:t>filters</w:t>
      </w:r>
      <w:r w:rsidR="004C37EC" w:rsidRPr="003839F0">
        <w:t xml:space="preserve"> to eliminate </w:t>
      </w:r>
      <w:r w:rsidR="001F07C2">
        <w:t>AA</w:t>
      </w:r>
      <w:r w:rsidR="004C37EC" w:rsidRPr="003839F0">
        <w:t>s from getting positions (</w:t>
      </w:r>
      <w:proofErr w:type="spellStart"/>
      <w:r w:rsidR="004C37EC" w:rsidRPr="003839F0">
        <w:t>Sagaria</w:t>
      </w:r>
      <w:proofErr w:type="spellEnd"/>
      <w:r w:rsidR="004C37EC" w:rsidRPr="003839F0">
        <w:t xml:space="preserve">, 2002). </w:t>
      </w:r>
      <w:r w:rsidR="004C37EC">
        <w:t xml:space="preserve"> </w:t>
      </w:r>
      <w:r w:rsidR="004C37EC" w:rsidRPr="003839F0">
        <w:t xml:space="preserve">Because of this </w:t>
      </w:r>
      <w:proofErr w:type="spellStart"/>
      <w:r w:rsidR="004C37EC" w:rsidRPr="003839F0">
        <w:t>Patitu</w:t>
      </w:r>
      <w:proofErr w:type="spellEnd"/>
      <w:r w:rsidR="004C37EC" w:rsidRPr="003839F0">
        <w:t xml:space="preserve"> and </w:t>
      </w:r>
      <w:r w:rsidR="004C37EC">
        <w:t>Hinton</w:t>
      </w:r>
      <w:r w:rsidR="004C37EC" w:rsidRPr="003839F0">
        <w:t xml:space="preserve"> (</w:t>
      </w:r>
      <w:r w:rsidR="004C37EC">
        <w:t>2003</w:t>
      </w:r>
      <w:r w:rsidR="004C37EC" w:rsidRPr="003839F0">
        <w:t xml:space="preserve">) articulated that </w:t>
      </w:r>
      <w:r w:rsidR="001F07C2">
        <w:t>AA</w:t>
      </w:r>
      <w:r w:rsidR="004C37EC">
        <w:t xml:space="preserve">s </w:t>
      </w:r>
      <w:r w:rsidR="00563C2C">
        <w:t>are</w:t>
      </w:r>
      <w:r w:rsidR="004C37EC">
        <w:t xml:space="preserve"> </w:t>
      </w:r>
      <w:r w:rsidR="00691017">
        <w:t>concentrated</w:t>
      </w:r>
      <w:r w:rsidR="004C37EC" w:rsidRPr="003839F0">
        <w:t xml:space="preserve"> in disciplines </w:t>
      </w:r>
      <w:r w:rsidR="003B4549">
        <w:t>deemed</w:t>
      </w:r>
      <w:r w:rsidR="004C37EC" w:rsidRPr="003839F0">
        <w:t xml:space="preserve"> traditional or feminine, in the lower academic ranks, and in part-time or temporary positions</w:t>
      </w:r>
      <w:r w:rsidR="004C37EC">
        <w:t>.</w:t>
      </w:r>
    </w:p>
    <w:p w14:paraId="72EEF9DB" w14:textId="71DE699A" w:rsidR="00CB033C" w:rsidRDefault="00880C64" w:rsidP="003F4967">
      <w:pPr>
        <w:spacing w:after="200"/>
        <w:ind w:firstLine="720"/>
        <w:contextualSpacing/>
        <w:rPr>
          <w:rFonts w:ascii="Times New Roman" w:hAnsi="Times New Roman" w:cs="Times New Roman"/>
        </w:rPr>
      </w:pPr>
      <w:r w:rsidRPr="001B4C1B">
        <w:rPr>
          <w:rFonts w:ascii="Times New Roman" w:hAnsi="Times New Roman" w:cs="Times New Roman"/>
          <w:i/>
        </w:rPr>
        <w:t>Double Consciousness and Isolation on Campus</w:t>
      </w:r>
      <w:r w:rsidR="00C346F8">
        <w:rPr>
          <w:rFonts w:ascii="Times New Roman" w:hAnsi="Times New Roman" w:cs="Times New Roman"/>
          <w:i/>
        </w:rPr>
        <w:t xml:space="preserve">: </w:t>
      </w:r>
      <w:r w:rsidRPr="00D468D9">
        <w:rPr>
          <w:rFonts w:ascii="Times New Roman" w:hAnsi="Times New Roman" w:cs="Times New Roman"/>
        </w:rPr>
        <w:t xml:space="preserve">A </w:t>
      </w:r>
      <w:r w:rsidR="00C346F8" w:rsidRPr="00D468D9">
        <w:rPr>
          <w:rFonts w:ascii="Times New Roman" w:hAnsi="Times New Roman" w:cs="Times New Roman"/>
        </w:rPr>
        <w:t xml:space="preserve">theme that </w:t>
      </w:r>
      <w:r w:rsidRPr="00D468D9">
        <w:rPr>
          <w:rFonts w:ascii="Times New Roman" w:hAnsi="Times New Roman" w:cs="Times New Roman"/>
        </w:rPr>
        <w:t xml:space="preserve">eloquently describes the experiences of </w:t>
      </w:r>
      <w:r w:rsidR="001F07C2">
        <w:rPr>
          <w:rFonts w:ascii="Times New Roman" w:hAnsi="Times New Roman" w:cs="Times New Roman"/>
        </w:rPr>
        <w:t>AA</w:t>
      </w:r>
      <w:r w:rsidR="004C3CD1" w:rsidRPr="00D468D9">
        <w:rPr>
          <w:rFonts w:ascii="Times New Roman" w:hAnsi="Times New Roman" w:cs="Times New Roman"/>
        </w:rPr>
        <w:t xml:space="preserve">s in PWIs is the idea of </w:t>
      </w:r>
      <w:r w:rsidRPr="00D468D9">
        <w:rPr>
          <w:rFonts w:ascii="Times New Roman" w:hAnsi="Times New Roman" w:cs="Times New Roman"/>
        </w:rPr>
        <w:t xml:space="preserve">double consciousness (Du Bois, 1903). </w:t>
      </w:r>
      <w:r w:rsidR="0011110E" w:rsidRPr="00D468D9">
        <w:rPr>
          <w:rFonts w:ascii="Times New Roman" w:hAnsi="Times New Roman" w:cs="Times New Roman"/>
        </w:rPr>
        <w:t xml:space="preserve"> </w:t>
      </w:r>
      <w:r w:rsidRPr="00D468D9">
        <w:rPr>
          <w:rFonts w:ascii="Times New Roman" w:hAnsi="Times New Roman" w:cs="Times New Roman"/>
        </w:rPr>
        <w:t>The reflection of this</w:t>
      </w:r>
      <w:r w:rsidRPr="003839F0">
        <w:rPr>
          <w:rFonts w:ascii="Times New Roman" w:hAnsi="Times New Roman" w:cs="Times New Roman"/>
        </w:rPr>
        <w:t xml:space="preserve"> metaphor illustrates that </w:t>
      </w:r>
      <w:r w:rsidR="001F07C2">
        <w:rPr>
          <w:rFonts w:ascii="Times New Roman" w:hAnsi="Times New Roman" w:cs="Times New Roman"/>
        </w:rPr>
        <w:t>AA</w:t>
      </w:r>
      <w:r w:rsidRPr="003839F0">
        <w:rPr>
          <w:rFonts w:ascii="Times New Roman" w:hAnsi="Times New Roman" w:cs="Times New Roman"/>
        </w:rPr>
        <w:t xml:space="preserve"> faculty members must display and attempt to be two people at the same time. </w:t>
      </w:r>
      <w:r w:rsidR="0011110E">
        <w:rPr>
          <w:rFonts w:ascii="Times New Roman" w:hAnsi="Times New Roman" w:cs="Times New Roman"/>
        </w:rPr>
        <w:t xml:space="preserve"> </w:t>
      </w:r>
      <w:r w:rsidRPr="003839F0">
        <w:rPr>
          <w:rFonts w:ascii="Times New Roman" w:hAnsi="Times New Roman" w:cs="Times New Roman"/>
        </w:rPr>
        <w:t>The first person reflects the image of what the majority (</w:t>
      </w:r>
      <w:r>
        <w:rPr>
          <w:rFonts w:ascii="Times New Roman" w:hAnsi="Times New Roman" w:cs="Times New Roman"/>
        </w:rPr>
        <w:t>Caucasian</w:t>
      </w:r>
      <w:r w:rsidRPr="003839F0">
        <w:rPr>
          <w:rFonts w:ascii="Times New Roman" w:hAnsi="Times New Roman" w:cs="Times New Roman"/>
        </w:rPr>
        <w:t xml:space="preserve">) accepts as being normal behavior, while the second image reflects what the </w:t>
      </w:r>
      <w:r w:rsidR="001B4C1B">
        <w:rPr>
          <w:rFonts w:ascii="Times New Roman" w:hAnsi="Times New Roman" w:cs="Times New Roman"/>
        </w:rPr>
        <w:t>in group population (</w:t>
      </w:r>
      <w:r w:rsidR="001F07C2">
        <w:rPr>
          <w:rFonts w:ascii="Times New Roman" w:hAnsi="Times New Roman" w:cs="Times New Roman"/>
        </w:rPr>
        <w:t>AA</w:t>
      </w:r>
      <w:r w:rsidR="001B4C1B">
        <w:rPr>
          <w:rFonts w:ascii="Times New Roman" w:hAnsi="Times New Roman" w:cs="Times New Roman"/>
        </w:rPr>
        <w:t>)</w:t>
      </w:r>
      <w:r w:rsidRPr="003839F0">
        <w:rPr>
          <w:rFonts w:ascii="Times New Roman" w:hAnsi="Times New Roman" w:cs="Times New Roman"/>
        </w:rPr>
        <w:t xml:space="preserve"> want</w:t>
      </w:r>
      <w:r w:rsidR="001B4C1B">
        <w:rPr>
          <w:rFonts w:ascii="Times New Roman" w:hAnsi="Times New Roman" w:cs="Times New Roman"/>
        </w:rPr>
        <w:t>s</w:t>
      </w:r>
      <w:r w:rsidRPr="003839F0">
        <w:rPr>
          <w:rFonts w:ascii="Times New Roman" w:hAnsi="Times New Roman" w:cs="Times New Roman"/>
        </w:rPr>
        <w:t xml:space="preserve"> to see. </w:t>
      </w:r>
      <w:r w:rsidR="001B4C1B">
        <w:rPr>
          <w:rFonts w:ascii="Times New Roman" w:hAnsi="Times New Roman" w:cs="Times New Roman"/>
        </w:rPr>
        <w:t xml:space="preserve"> </w:t>
      </w:r>
    </w:p>
    <w:p w14:paraId="3CB9F495" w14:textId="68C89A67" w:rsidR="007C209D" w:rsidRPr="007C209D" w:rsidRDefault="001F07C2" w:rsidP="003F4967">
      <w:pPr>
        <w:spacing w:after="200"/>
        <w:ind w:firstLine="720"/>
        <w:contextualSpacing/>
        <w:rPr>
          <w:rFonts w:ascii="Times New Roman" w:hAnsi="Times New Roman" w:cs="Times New Roman"/>
        </w:rPr>
      </w:pPr>
      <w:r>
        <w:rPr>
          <w:rFonts w:ascii="Times New Roman" w:hAnsi="Times New Roman" w:cs="Times New Roman"/>
          <w:i/>
        </w:rPr>
        <w:lastRenderedPageBreak/>
        <w:t>AA</w:t>
      </w:r>
      <w:r w:rsidR="007C209D" w:rsidRPr="007C209D">
        <w:rPr>
          <w:rFonts w:ascii="Times New Roman" w:hAnsi="Times New Roman" w:cs="Times New Roman"/>
          <w:i/>
        </w:rPr>
        <w:t xml:space="preserve"> Advice for Faculty and Administrative Roles</w:t>
      </w:r>
      <w:r w:rsidR="007C209D">
        <w:rPr>
          <w:rFonts w:ascii="Times New Roman" w:hAnsi="Times New Roman" w:cs="Times New Roman"/>
          <w:i/>
        </w:rPr>
        <w:t>:</w:t>
      </w:r>
      <w:r w:rsidR="007C209D" w:rsidRPr="007C209D">
        <w:t xml:space="preserve"> </w:t>
      </w:r>
      <w:r w:rsidR="007C209D" w:rsidRPr="007C209D">
        <w:rPr>
          <w:rFonts w:ascii="Times New Roman" w:hAnsi="Times New Roman" w:cs="Times New Roman"/>
        </w:rPr>
        <w:t xml:space="preserve">Butner, Burley, and </w:t>
      </w:r>
      <w:proofErr w:type="spellStart"/>
      <w:r w:rsidR="007C209D" w:rsidRPr="007C209D">
        <w:rPr>
          <w:rFonts w:ascii="Times New Roman" w:hAnsi="Times New Roman" w:cs="Times New Roman"/>
        </w:rPr>
        <w:t>Marbley</w:t>
      </w:r>
      <w:proofErr w:type="spellEnd"/>
      <w:r w:rsidR="007C209D" w:rsidRPr="007C209D">
        <w:rPr>
          <w:rFonts w:ascii="Times New Roman" w:hAnsi="Times New Roman" w:cs="Times New Roman"/>
        </w:rPr>
        <w:t xml:space="preserve"> (2000) provided tips to help </w:t>
      </w:r>
      <w:r>
        <w:rPr>
          <w:rFonts w:ascii="Times New Roman" w:hAnsi="Times New Roman" w:cs="Times New Roman"/>
        </w:rPr>
        <w:t>AA</w:t>
      </w:r>
      <w:r w:rsidR="007C209D" w:rsidRPr="007C209D">
        <w:rPr>
          <w:rFonts w:ascii="Times New Roman" w:hAnsi="Times New Roman" w:cs="Times New Roman"/>
        </w:rPr>
        <w:t xml:space="preserve"> faculty members navigate successes at PWIs.  They established the “Three Cs”: collaboration, collegiality, and community.  </w:t>
      </w:r>
    </w:p>
    <w:p w14:paraId="39B5FF50" w14:textId="77777777" w:rsidR="00035CA2" w:rsidRPr="00035CA2" w:rsidRDefault="00035CA2" w:rsidP="00A606EA">
      <w:pPr>
        <w:spacing w:after="200"/>
        <w:contextualSpacing/>
        <w:rPr>
          <w:rFonts w:ascii="Times New Roman" w:hAnsi="Times New Roman" w:cs="Times New Roman"/>
          <w:i/>
        </w:rPr>
      </w:pPr>
      <w:r w:rsidRPr="00035CA2">
        <w:rPr>
          <w:rFonts w:ascii="Times New Roman" w:hAnsi="Times New Roman" w:cs="Times New Roman"/>
          <w:i/>
        </w:rPr>
        <w:t>Methodology</w:t>
      </w:r>
    </w:p>
    <w:p w14:paraId="74BF741F" w14:textId="4CCBC509" w:rsidR="00A25E8D" w:rsidRDefault="00035CA2" w:rsidP="00A606EA">
      <w:pPr>
        <w:rPr>
          <w:rFonts w:ascii="Times New Roman" w:eastAsia="Calibri" w:hAnsi="Times New Roman" w:cs="Times New Roman"/>
        </w:rPr>
      </w:pPr>
      <w:r w:rsidRPr="00035CA2">
        <w:rPr>
          <w:rFonts w:ascii="Times New Roman" w:hAnsi="Times New Roman" w:cs="Times New Roman"/>
          <w:i/>
        </w:rPr>
        <w:tab/>
      </w:r>
      <w:r w:rsidR="00575380" w:rsidRPr="00414012">
        <w:rPr>
          <w:rFonts w:ascii="Times New Roman" w:hAnsi="Times New Roman" w:cs="Times New Roman"/>
        </w:rPr>
        <w:t>We</w:t>
      </w:r>
      <w:r w:rsidR="00575380">
        <w:rPr>
          <w:rFonts w:ascii="Times New Roman" w:hAnsi="Times New Roman" w:cs="Times New Roman"/>
          <w:i/>
        </w:rPr>
        <w:t xml:space="preserve"> </w:t>
      </w:r>
      <w:r w:rsidR="00A25E8D" w:rsidRPr="00461856">
        <w:rPr>
          <w:rFonts w:ascii="Times New Roman" w:eastAsia="Calibri" w:hAnsi="Times New Roman" w:cs="Times New Roman"/>
        </w:rPr>
        <w:t>utilize</w:t>
      </w:r>
      <w:r w:rsidR="00575380">
        <w:rPr>
          <w:rFonts w:ascii="Times New Roman" w:eastAsia="Calibri" w:hAnsi="Times New Roman" w:cs="Times New Roman"/>
        </w:rPr>
        <w:t>d</w:t>
      </w:r>
      <w:r w:rsidR="00A25E8D" w:rsidRPr="00461856">
        <w:rPr>
          <w:rFonts w:ascii="Times New Roman" w:eastAsia="Calibri" w:hAnsi="Times New Roman" w:cs="Times New Roman"/>
        </w:rPr>
        <w:t xml:space="preserve"> the transcendental phenomenological design because its characteristics fit the goals for th</w:t>
      </w:r>
      <w:r w:rsidR="00A25E8D">
        <w:rPr>
          <w:rFonts w:ascii="Times New Roman" w:eastAsia="Calibri" w:hAnsi="Times New Roman" w:cs="Times New Roman"/>
        </w:rPr>
        <w:t>is</w:t>
      </w:r>
      <w:r w:rsidR="00A25E8D" w:rsidRPr="00461856">
        <w:rPr>
          <w:rFonts w:ascii="Times New Roman" w:eastAsia="Calibri" w:hAnsi="Times New Roman" w:cs="Times New Roman"/>
        </w:rPr>
        <w:t xml:space="preserve"> study. </w:t>
      </w:r>
      <w:r w:rsidR="00A25E8D">
        <w:rPr>
          <w:rFonts w:ascii="Times New Roman" w:eastAsia="Calibri" w:hAnsi="Times New Roman" w:cs="Times New Roman"/>
        </w:rPr>
        <w:t xml:space="preserve"> </w:t>
      </w:r>
      <w:r w:rsidR="007C209D">
        <w:rPr>
          <w:rFonts w:ascii="Times New Roman" w:eastAsia="Calibri" w:hAnsi="Times New Roman" w:cs="Times New Roman"/>
        </w:rPr>
        <w:t>Transcendental phenomenology</w:t>
      </w:r>
      <w:r w:rsidR="00A25E8D" w:rsidRPr="00461856">
        <w:rPr>
          <w:rFonts w:ascii="Times New Roman" w:eastAsia="Calibri" w:hAnsi="Times New Roman" w:cs="Times New Roman"/>
        </w:rPr>
        <w:t xml:space="preserve"> </w:t>
      </w:r>
      <w:r w:rsidR="00575380">
        <w:rPr>
          <w:rFonts w:ascii="Times New Roman" w:eastAsia="Calibri" w:hAnsi="Times New Roman" w:cs="Times New Roman"/>
        </w:rPr>
        <w:t>was</w:t>
      </w:r>
      <w:r w:rsidR="00A25E8D" w:rsidRPr="00461856">
        <w:rPr>
          <w:rFonts w:ascii="Times New Roman" w:eastAsia="Calibri" w:hAnsi="Times New Roman" w:cs="Times New Roman"/>
        </w:rPr>
        <w:t xml:space="preserve"> the best means </w:t>
      </w:r>
      <w:r w:rsidR="00575380">
        <w:rPr>
          <w:rFonts w:ascii="Times New Roman" w:eastAsia="Calibri" w:hAnsi="Times New Roman" w:cs="Times New Roman"/>
        </w:rPr>
        <w:t>to</w:t>
      </w:r>
      <w:r w:rsidR="00A25E8D" w:rsidRPr="00461856">
        <w:rPr>
          <w:rFonts w:ascii="Times New Roman" w:eastAsia="Calibri" w:hAnsi="Times New Roman" w:cs="Times New Roman"/>
        </w:rPr>
        <w:t xml:space="preserve"> apprehend these nuances and variations in experience across individuals </w:t>
      </w:r>
      <w:r w:rsidR="00A25E8D">
        <w:rPr>
          <w:rFonts w:ascii="Times New Roman" w:eastAsia="Calibri" w:hAnsi="Times New Roman" w:cs="Times New Roman"/>
        </w:rPr>
        <w:t>(</w:t>
      </w:r>
      <w:r w:rsidR="00A25E8D" w:rsidRPr="00461856">
        <w:rPr>
          <w:rFonts w:ascii="Times New Roman" w:eastAsia="Calibri" w:hAnsi="Times New Roman" w:cs="Times New Roman"/>
        </w:rPr>
        <w:t>Conklin</w:t>
      </w:r>
      <w:r w:rsidR="00A25E8D">
        <w:rPr>
          <w:rFonts w:ascii="Times New Roman" w:eastAsia="Calibri" w:hAnsi="Times New Roman" w:cs="Times New Roman"/>
        </w:rPr>
        <w:t xml:space="preserve">, 2005). </w:t>
      </w:r>
      <w:r w:rsidR="00575380" w:rsidRPr="00575380">
        <w:rPr>
          <w:rFonts w:ascii="Times New Roman" w:eastAsia="Calibri" w:hAnsi="Times New Roman" w:cs="Times New Roman"/>
        </w:rPr>
        <w:t xml:space="preserve">The location of the research occurred in various areas with the utilization of a variety of communication channels. Participants lived in various localities within the United States.  </w:t>
      </w:r>
      <w:r w:rsidR="00414012">
        <w:rPr>
          <w:rFonts w:ascii="Times New Roman" w:eastAsia="Calibri" w:hAnsi="Times New Roman" w:cs="Times New Roman"/>
        </w:rPr>
        <w:t>We</w:t>
      </w:r>
      <w:r w:rsidR="00575380" w:rsidRPr="00575380">
        <w:rPr>
          <w:rFonts w:ascii="Times New Roman" w:eastAsia="Calibri" w:hAnsi="Times New Roman" w:cs="Times New Roman"/>
        </w:rPr>
        <w:t xml:space="preserve"> </w:t>
      </w:r>
      <w:r w:rsidR="00275EE9">
        <w:rPr>
          <w:rFonts w:ascii="Times New Roman" w:eastAsia="Calibri" w:hAnsi="Times New Roman" w:cs="Times New Roman"/>
        </w:rPr>
        <w:t xml:space="preserve">used a </w:t>
      </w:r>
      <w:r w:rsidR="00414012">
        <w:rPr>
          <w:rFonts w:ascii="Times New Roman" w:eastAsia="Calibri" w:hAnsi="Times New Roman" w:cs="Times New Roman"/>
        </w:rPr>
        <w:t>purposeful</w:t>
      </w:r>
      <w:r w:rsidR="005343AC">
        <w:rPr>
          <w:rFonts w:ascii="Times New Roman" w:eastAsia="Calibri" w:hAnsi="Times New Roman" w:cs="Times New Roman"/>
        </w:rPr>
        <w:t>ly selected</w:t>
      </w:r>
      <w:r w:rsidR="00250EDC">
        <w:rPr>
          <w:rFonts w:ascii="Times New Roman" w:eastAsia="Calibri" w:hAnsi="Times New Roman" w:cs="Times New Roman"/>
        </w:rPr>
        <w:t xml:space="preserve"> </w:t>
      </w:r>
      <w:r w:rsidR="005343AC">
        <w:rPr>
          <w:rFonts w:ascii="Times New Roman" w:eastAsia="Calibri" w:hAnsi="Times New Roman" w:cs="Times New Roman"/>
        </w:rPr>
        <w:t>five</w:t>
      </w:r>
      <w:r w:rsidR="00575380" w:rsidRPr="00575380">
        <w:rPr>
          <w:rFonts w:ascii="Times New Roman" w:eastAsia="Calibri" w:hAnsi="Times New Roman" w:cs="Times New Roman"/>
        </w:rPr>
        <w:t xml:space="preserve"> individuals </w:t>
      </w:r>
      <w:r w:rsidR="001D1FB2">
        <w:rPr>
          <w:rFonts w:ascii="Times New Roman" w:eastAsia="Calibri" w:hAnsi="Times New Roman" w:cs="Times New Roman"/>
        </w:rPr>
        <w:t>who met the</w:t>
      </w:r>
      <w:r w:rsidR="00575380" w:rsidRPr="00575380">
        <w:rPr>
          <w:rFonts w:ascii="Times New Roman" w:eastAsia="Calibri" w:hAnsi="Times New Roman" w:cs="Times New Roman"/>
        </w:rPr>
        <w:t xml:space="preserve"> </w:t>
      </w:r>
      <w:r w:rsidR="001D1FB2">
        <w:rPr>
          <w:rFonts w:ascii="Times New Roman" w:eastAsia="Calibri" w:hAnsi="Times New Roman" w:cs="Times New Roman"/>
        </w:rPr>
        <w:t xml:space="preserve">following </w:t>
      </w:r>
      <w:r w:rsidR="00575380" w:rsidRPr="00575380">
        <w:rPr>
          <w:rFonts w:ascii="Times New Roman" w:eastAsia="Calibri" w:hAnsi="Times New Roman" w:cs="Times New Roman"/>
        </w:rPr>
        <w:t>criteria establishe</w:t>
      </w:r>
      <w:r w:rsidR="001D1FB2">
        <w:rPr>
          <w:rFonts w:ascii="Times New Roman" w:eastAsia="Calibri" w:hAnsi="Times New Roman" w:cs="Times New Roman"/>
        </w:rPr>
        <w:t xml:space="preserve">d for participation in the study: </w:t>
      </w:r>
      <w:r w:rsidR="00575380" w:rsidRPr="00575380">
        <w:rPr>
          <w:rFonts w:ascii="Times New Roman" w:eastAsia="Calibri" w:hAnsi="Times New Roman" w:cs="Times New Roman"/>
        </w:rPr>
        <w:t>be</w:t>
      </w:r>
      <w:r w:rsidR="001D1FB2">
        <w:rPr>
          <w:rFonts w:ascii="Times New Roman" w:eastAsia="Calibri" w:hAnsi="Times New Roman" w:cs="Times New Roman"/>
        </w:rPr>
        <w:t>ing</w:t>
      </w:r>
      <w:r w:rsidR="00575380" w:rsidRPr="00575380">
        <w:rPr>
          <w:rFonts w:ascii="Times New Roman" w:eastAsia="Calibri" w:hAnsi="Times New Roman" w:cs="Times New Roman"/>
        </w:rPr>
        <w:t xml:space="preserve"> </w:t>
      </w:r>
      <w:r w:rsidR="001F07C2">
        <w:rPr>
          <w:rFonts w:ascii="Times New Roman" w:eastAsia="Calibri" w:hAnsi="Times New Roman" w:cs="Times New Roman"/>
        </w:rPr>
        <w:t>AA</w:t>
      </w:r>
      <w:r w:rsidR="00575380" w:rsidRPr="00575380">
        <w:rPr>
          <w:rFonts w:ascii="Times New Roman" w:eastAsia="Calibri" w:hAnsi="Times New Roman" w:cs="Times New Roman"/>
        </w:rPr>
        <w:t xml:space="preserve">, former AACSB accredited business school dean, and a former dean at a PWI. </w:t>
      </w:r>
      <w:r w:rsidR="00275EE9">
        <w:rPr>
          <w:rFonts w:ascii="Times New Roman" w:eastAsia="Calibri" w:hAnsi="Times New Roman" w:cs="Times New Roman"/>
        </w:rPr>
        <w:t>Participant</w:t>
      </w:r>
      <w:r w:rsidR="00575380" w:rsidRPr="00575380">
        <w:rPr>
          <w:rFonts w:ascii="Times New Roman" w:eastAsia="Calibri" w:hAnsi="Times New Roman" w:cs="Times New Roman"/>
        </w:rPr>
        <w:t>s must have been a dean within the past 10 years (retired in 2004 or</w:t>
      </w:r>
      <w:r w:rsidR="00A25E8D" w:rsidRPr="00575380">
        <w:rPr>
          <w:rFonts w:ascii="Times New Roman" w:eastAsia="Calibri" w:hAnsi="Times New Roman" w:cs="Times New Roman"/>
        </w:rPr>
        <w:t xml:space="preserve"> </w:t>
      </w:r>
      <w:r w:rsidR="001D1FB2">
        <w:rPr>
          <w:rFonts w:ascii="Times New Roman" w:eastAsia="Calibri" w:hAnsi="Times New Roman" w:cs="Times New Roman"/>
        </w:rPr>
        <w:t>later)</w:t>
      </w:r>
      <w:r w:rsidR="00F85A0D">
        <w:rPr>
          <w:rFonts w:ascii="Times New Roman" w:eastAsia="Calibri" w:hAnsi="Times New Roman" w:cs="Times New Roman"/>
        </w:rPr>
        <w:t xml:space="preserve">. See Table 1 for participant profile details. </w:t>
      </w:r>
    </w:p>
    <w:p w14:paraId="58FB095E" w14:textId="5FA2323F" w:rsidR="00EE015E" w:rsidRDefault="007C209D" w:rsidP="00F85A0D">
      <w:pPr>
        <w:spacing w:after="200"/>
        <w:ind w:firstLine="720"/>
        <w:contextualSpacing/>
        <w:rPr>
          <w:rFonts w:ascii="Times New Roman" w:eastAsia="Calibri" w:hAnsi="Times New Roman" w:cs="Times New Roman"/>
        </w:rPr>
      </w:pPr>
      <w:r>
        <w:rPr>
          <w:rFonts w:ascii="Times New Roman" w:hAnsi="Times New Roman" w:cs="Times New Roman"/>
        </w:rPr>
        <w:t>We</w:t>
      </w:r>
      <w:r w:rsidR="00EF0AAF" w:rsidRPr="001D1FB2">
        <w:rPr>
          <w:rFonts w:ascii="Times New Roman" w:hAnsi="Times New Roman" w:cs="Times New Roman"/>
        </w:rPr>
        <w:t xml:space="preserve"> utilized open-ended interviews and</w:t>
      </w:r>
      <w:r w:rsidR="005343AC">
        <w:rPr>
          <w:rFonts w:ascii="Times New Roman" w:hAnsi="Times New Roman" w:cs="Times New Roman"/>
        </w:rPr>
        <w:t xml:space="preserve"> documents and texts</w:t>
      </w:r>
      <w:r w:rsidR="00EF0AAF" w:rsidRPr="001D1FB2">
        <w:rPr>
          <w:rFonts w:ascii="Times New Roman" w:hAnsi="Times New Roman" w:cs="Times New Roman"/>
        </w:rPr>
        <w:t xml:space="preserve"> as the key sources of data</w:t>
      </w:r>
      <w:r w:rsidR="00EF0AAF" w:rsidRPr="00EF0AAF">
        <w:rPr>
          <w:rFonts w:ascii="Times New Roman" w:hAnsi="Times New Roman" w:cs="Times New Roman"/>
          <w:i/>
        </w:rPr>
        <w:t xml:space="preserve">.  </w:t>
      </w:r>
      <w:r w:rsidR="00EF0AAF">
        <w:rPr>
          <w:rFonts w:ascii="Times New Roman" w:hAnsi="Times New Roman" w:cs="Times New Roman"/>
        </w:rPr>
        <w:t>First, i</w:t>
      </w:r>
      <w:r w:rsidR="00EF0AAF">
        <w:rPr>
          <w:rFonts w:ascii="Times New Roman" w:eastAsia="Calibri" w:hAnsi="Times New Roman" w:cs="Times New Roman"/>
        </w:rPr>
        <w:t>nterviews:</w:t>
      </w:r>
      <w:r w:rsidR="00EF0AAF">
        <w:rPr>
          <w:rFonts w:ascii="Times New Roman" w:eastAsia="Calibri" w:hAnsi="Times New Roman" w:cs="Times New Roman"/>
          <w:b/>
        </w:rPr>
        <w:t xml:space="preserve">  </w:t>
      </w:r>
      <w:r w:rsidR="001D1FB2" w:rsidRPr="001D1FB2">
        <w:rPr>
          <w:rFonts w:ascii="Times New Roman" w:eastAsia="Calibri" w:hAnsi="Times New Roman" w:cs="Times New Roman"/>
        </w:rPr>
        <w:t>we</w:t>
      </w:r>
      <w:r w:rsidR="00EF0AAF">
        <w:rPr>
          <w:rFonts w:ascii="Times New Roman" w:eastAsia="Calibri" w:hAnsi="Times New Roman" w:cs="Times New Roman"/>
        </w:rPr>
        <w:t xml:space="preserve"> collected</w:t>
      </w:r>
      <w:r w:rsidR="00EF0AAF" w:rsidRPr="00461856">
        <w:rPr>
          <w:rFonts w:ascii="Times New Roman" w:eastAsia="Calibri" w:hAnsi="Times New Roman" w:cs="Times New Roman"/>
        </w:rPr>
        <w:t xml:space="preserve"> data via in-depth interviews consisting of open-ended questions. </w:t>
      </w:r>
      <w:r w:rsidR="00EF0AAF">
        <w:rPr>
          <w:rFonts w:ascii="Times New Roman" w:eastAsia="Calibri" w:hAnsi="Times New Roman" w:cs="Times New Roman"/>
        </w:rPr>
        <w:t xml:space="preserve"> </w:t>
      </w:r>
      <w:r w:rsidR="00EF0AAF" w:rsidRPr="00461856">
        <w:rPr>
          <w:rFonts w:ascii="Times New Roman" w:eastAsia="Calibri" w:hAnsi="Times New Roman" w:cs="Times New Roman"/>
        </w:rPr>
        <w:t xml:space="preserve">Given the </w:t>
      </w:r>
      <w:r w:rsidR="00EF0AAF">
        <w:rPr>
          <w:rFonts w:ascii="Times New Roman" w:eastAsia="Calibri" w:hAnsi="Times New Roman" w:cs="Times New Roman"/>
        </w:rPr>
        <w:t xml:space="preserve">geographic </w:t>
      </w:r>
      <w:r w:rsidR="00EF0AAF" w:rsidRPr="00461856">
        <w:rPr>
          <w:rFonts w:ascii="Times New Roman" w:eastAsia="Calibri" w:hAnsi="Times New Roman" w:cs="Times New Roman"/>
        </w:rPr>
        <w:t xml:space="preserve">diversity </w:t>
      </w:r>
      <w:r w:rsidR="00EF0AAF">
        <w:rPr>
          <w:rFonts w:ascii="Times New Roman" w:eastAsia="Calibri" w:hAnsi="Times New Roman" w:cs="Times New Roman"/>
        </w:rPr>
        <w:t xml:space="preserve">of </w:t>
      </w:r>
      <w:r w:rsidR="00275EE9">
        <w:rPr>
          <w:rFonts w:ascii="Times New Roman" w:eastAsia="Calibri" w:hAnsi="Times New Roman" w:cs="Times New Roman"/>
        </w:rPr>
        <w:t>our</w:t>
      </w:r>
      <w:r w:rsidR="00EF0AAF">
        <w:rPr>
          <w:rFonts w:ascii="Times New Roman" w:eastAsia="Calibri" w:hAnsi="Times New Roman" w:cs="Times New Roman"/>
        </w:rPr>
        <w:t xml:space="preserve"> participants, the interviews were conducted face-to-face, via Skype, and through teleconferencing with deans. </w:t>
      </w:r>
      <w:r w:rsidR="00EF0AAF" w:rsidRPr="00461856">
        <w:rPr>
          <w:rFonts w:ascii="Times New Roman" w:eastAsia="Calibri" w:hAnsi="Times New Roman" w:cs="Times New Roman"/>
        </w:rPr>
        <w:t xml:space="preserve">The goal </w:t>
      </w:r>
      <w:r w:rsidR="00EF0AAF">
        <w:rPr>
          <w:rFonts w:ascii="Times New Roman" w:eastAsia="Calibri" w:hAnsi="Times New Roman" w:cs="Times New Roman"/>
        </w:rPr>
        <w:t>was</w:t>
      </w:r>
      <w:r w:rsidR="005343AC">
        <w:rPr>
          <w:rFonts w:ascii="Times New Roman" w:eastAsia="Calibri" w:hAnsi="Times New Roman" w:cs="Times New Roman"/>
        </w:rPr>
        <w:t xml:space="preserve"> to have them </w:t>
      </w:r>
      <w:r w:rsidR="00EF0AAF" w:rsidRPr="00461856">
        <w:rPr>
          <w:rFonts w:ascii="Times New Roman" w:eastAsia="Calibri" w:hAnsi="Times New Roman" w:cs="Times New Roman"/>
        </w:rPr>
        <w:t xml:space="preserve">reconstruct </w:t>
      </w:r>
      <w:r w:rsidR="0075510C">
        <w:rPr>
          <w:rFonts w:ascii="Times New Roman" w:eastAsia="Calibri" w:hAnsi="Times New Roman" w:cs="Times New Roman"/>
        </w:rPr>
        <w:t>their</w:t>
      </w:r>
      <w:r w:rsidR="00EF0AAF" w:rsidRPr="00461856">
        <w:rPr>
          <w:rFonts w:ascii="Times New Roman" w:eastAsia="Calibri" w:hAnsi="Times New Roman" w:cs="Times New Roman"/>
        </w:rPr>
        <w:t xml:space="preserve"> experience</w:t>
      </w:r>
      <w:r w:rsidR="0075510C">
        <w:rPr>
          <w:rFonts w:ascii="Times New Roman" w:eastAsia="Calibri" w:hAnsi="Times New Roman" w:cs="Times New Roman"/>
        </w:rPr>
        <w:t>s</w:t>
      </w:r>
      <w:r w:rsidR="00EF0AAF" w:rsidRPr="00461856">
        <w:rPr>
          <w:rFonts w:ascii="Times New Roman" w:eastAsia="Calibri" w:hAnsi="Times New Roman" w:cs="Times New Roman"/>
        </w:rPr>
        <w:t xml:space="preserve"> </w:t>
      </w:r>
      <w:r w:rsidR="005343AC">
        <w:rPr>
          <w:rFonts w:ascii="Times New Roman" w:eastAsia="Calibri" w:hAnsi="Times New Roman" w:cs="Times New Roman"/>
        </w:rPr>
        <w:t>as deans</w:t>
      </w:r>
      <w:r w:rsidR="0075510C">
        <w:rPr>
          <w:rFonts w:ascii="Times New Roman" w:eastAsia="Calibri" w:hAnsi="Times New Roman" w:cs="Times New Roman"/>
        </w:rPr>
        <w:t xml:space="preserve"> </w:t>
      </w:r>
      <w:r w:rsidR="00EF0AAF" w:rsidRPr="00461856">
        <w:rPr>
          <w:rFonts w:ascii="Times New Roman" w:eastAsia="Calibri" w:hAnsi="Times New Roman" w:cs="Times New Roman"/>
        </w:rPr>
        <w:t>(</w:t>
      </w:r>
      <w:r w:rsidR="00EF0AAF">
        <w:rPr>
          <w:rFonts w:ascii="Times New Roman" w:eastAsia="Calibri" w:hAnsi="Times New Roman" w:cs="Times New Roman"/>
        </w:rPr>
        <w:t>Seidman</w:t>
      </w:r>
      <w:r w:rsidR="00EF0AAF" w:rsidRPr="00461856">
        <w:rPr>
          <w:rFonts w:ascii="Times New Roman" w:eastAsia="Calibri" w:hAnsi="Times New Roman" w:cs="Times New Roman"/>
        </w:rPr>
        <w:t xml:space="preserve">, 2006).  </w:t>
      </w:r>
      <w:r w:rsidR="0075510C">
        <w:rPr>
          <w:rFonts w:ascii="Times New Roman" w:eastAsia="Calibri" w:hAnsi="Times New Roman" w:cs="Times New Roman"/>
        </w:rPr>
        <w:t>We</w:t>
      </w:r>
      <w:r w:rsidR="00EF0AAF" w:rsidRPr="00461856">
        <w:rPr>
          <w:rFonts w:ascii="Times New Roman" w:eastAsia="Calibri" w:hAnsi="Times New Roman" w:cs="Times New Roman"/>
        </w:rPr>
        <w:t xml:space="preserve"> utilize</w:t>
      </w:r>
      <w:r w:rsidR="00EF0AAF">
        <w:rPr>
          <w:rFonts w:ascii="Times New Roman" w:eastAsia="Calibri" w:hAnsi="Times New Roman" w:cs="Times New Roman"/>
        </w:rPr>
        <w:t>d</w:t>
      </w:r>
      <w:r w:rsidR="00EF0AAF" w:rsidRPr="00461856">
        <w:rPr>
          <w:rFonts w:ascii="Times New Roman" w:eastAsia="Calibri" w:hAnsi="Times New Roman" w:cs="Times New Roman"/>
        </w:rPr>
        <w:t xml:space="preserve"> </w:t>
      </w:r>
      <w:r w:rsidR="00EF0AAF">
        <w:rPr>
          <w:rFonts w:ascii="Times New Roman" w:eastAsia="Calibri" w:hAnsi="Times New Roman" w:cs="Times New Roman"/>
        </w:rPr>
        <w:t>an</w:t>
      </w:r>
      <w:r w:rsidR="00EF0AAF" w:rsidRPr="00461856">
        <w:rPr>
          <w:rFonts w:ascii="Times New Roman" w:eastAsia="Calibri" w:hAnsi="Times New Roman" w:cs="Times New Roman"/>
        </w:rPr>
        <w:t xml:space="preserve"> interview guide approach as </w:t>
      </w:r>
      <w:r w:rsidR="00EF0AAF">
        <w:rPr>
          <w:rFonts w:ascii="Times New Roman" w:eastAsia="Calibri" w:hAnsi="Times New Roman" w:cs="Times New Roman"/>
        </w:rPr>
        <w:t xml:space="preserve">a </w:t>
      </w:r>
      <w:r w:rsidR="00EF0AAF" w:rsidRPr="00461856">
        <w:rPr>
          <w:rFonts w:ascii="Times New Roman" w:eastAsia="Calibri" w:hAnsi="Times New Roman" w:cs="Times New Roman"/>
        </w:rPr>
        <w:t>means of structuring the interview</w:t>
      </w:r>
      <w:r w:rsidR="00EF0AAF">
        <w:rPr>
          <w:rFonts w:ascii="Times New Roman" w:eastAsia="Calibri" w:hAnsi="Times New Roman" w:cs="Times New Roman"/>
        </w:rPr>
        <w:t xml:space="preserve"> and</w:t>
      </w:r>
      <w:r w:rsidR="00EF0AAF" w:rsidRPr="00EF0AAF">
        <w:rPr>
          <w:rFonts w:ascii="Times New Roman" w:eastAsia="Calibri" w:hAnsi="Times New Roman" w:cs="Times New Roman"/>
        </w:rPr>
        <w:t xml:space="preserve"> provided an outline, a framework, and a focus on ideas that should be discussed during the interv</w:t>
      </w:r>
      <w:r w:rsidR="005343AC">
        <w:rPr>
          <w:rFonts w:ascii="Times New Roman" w:eastAsia="Calibri" w:hAnsi="Times New Roman" w:cs="Times New Roman"/>
        </w:rPr>
        <w:t>iew in a</w:t>
      </w:r>
      <w:r w:rsidR="00EF0AAF" w:rsidRPr="00EF0AAF">
        <w:rPr>
          <w:rFonts w:ascii="Times New Roman" w:eastAsia="Calibri" w:hAnsi="Times New Roman" w:cs="Times New Roman"/>
        </w:rPr>
        <w:t xml:space="preserve"> systematic way </w:t>
      </w:r>
      <w:r w:rsidR="005343AC">
        <w:rPr>
          <w:rFonts w:ascii="Times New Roman" w:eastAsia="Calibri" w:hAnsi="Times New Roman" w:cs="Times New Roman"/>
        </w:rPr>
        <w:t xml:space="preserve">(Patton, 2002).  </w:t>
      </w:r>
      <w:r w:rsidR="001D1FB2">
        <w:rPr>
          <w:rFonts w:ascii="Times New Roman" w:eastAsia="Calibri" w:hAnsi="Times New Roman" w:cs="Times New Roman"/>
        </w:rPr>
        <w:t>All</w:t>
      </w:r>
      <w:r w:rsidR="00EE015E" w:rsidRPr="00EE015E">
        <w:rPr>
          <w:rFonts w:ascii="Times New Roman" w:eastAsia="Calibri" w:hAnsi="Times New Roman" w:cs="Times New Roman"/>
        </w:rPr>
        <w:t xml:space="preserve"> int</w:t>
      </w:r>
      <w:r w:rsidR="00EE015E">
        <w:rPr>
          <w:rFonts w:ascii="Times New Roman" w:eastAsia="Calibri" w:hAnsi="Times New Roman" w:cs="Times New Roman"/>
        </w:rPr>
        <w:t>erviews were digitally recorded and transcribed into word files.</w:t>
      </w:r>
      <w:r>
        <w:rPr>
          <w:rFonts w:ascii="Times New Roman" w:eastAsia="Calibri" w:hAnsi="Times New Roman" w:cs="Times New Roman"/>
        </w:rPr>
        <w:t xml:space="preserve"> </w:t>
      </w:r>
      <w:r w:rsidR="00EE015E">
        <w:rPr>
          <w:rFonts w:ascii="Times New Roman" w:eastAsia="Calibri" w:hAnsi="Times New Roman" w:cs="Times New Roman"/>
        </w:rPr>
        <w:t xml:space="preserve">Second, </w:t>
      </w:r>
      <w:r w:rsidR="0075510C">
        <w:rPr>
          <w:rFonts w:ascii="Times New Roman" w:eastAsia="Calibri" w:hAnsi="Times New Roman" w:cs="Times New Roman"/>
        </w:rPr>
        <w:t>d</w:t>
      </w:r>
      <w:r w:rsidR="00EE015E" w:rsidRPr="00EE015E">
        <w:rPr>
          <w:rFonts w:ascii="Times New Roman" w:eastAsia="Calibri" w:hAnsi="Times New Roman" w:cs="Times New Roman"/>
        </w:rPr>
        <w:t>oc</w:t>
      </w:r>
      <w:r w:rsidR="00EE015E">
        <w:rPr>
          <w:rFonts w:ascii="Times New Roman" w:eastAsia="Calibri" w:hAnsi="Times New Roman" w:cs="Times New Roman"/>
        </w:rPr>
        <w:t xml:space="preserve">uments and </w:t>
      </w:r>
      <w:r w:rsidR="009131A8">
        <w:rPr>
          <w:rFonts w:ascii="Times New Roman" w:eastAsia="Calibri" w:hAnsi="Times New Roman" w:cs="Times New Roman"/>
        </w:rPr>
        <w:t>a</w:t>
      </w:r>
      <w:r w:rsidR="00EE015E">
        <w:rPr>
          <w:rFonts w:ascii="Times New Roman" w:eastAsia="Calibri" w:hAnsi="Times New Roman" w:cs="Times New Roman"/>
        </w:rPr>
        <w:t xml:space="preserve">rtifacts </w:t>
      </w:r>
      <w:r w:rsidR="009131A8">
        <w:rPr>
          <w:rFonts w:ascii="Times New Roman" w:eastAsia="Calibri" w:hAnsi="Times New Roman" w:cs="Times New Roman"/>
        </w:rPr>
        <w:t>c</w:t>
      </w:r>
      <w:r w:rsidR="00EE015E">
        <w:rPr>
          <w:rFonts w:ascii="Times New Roman" w:eastAsia="Calibri" w:hAnsi="Times New Roman" w:cs="Times New Roman"/>
        </w:rPr>
        <w:t xml:space="preserve">ollection: involved examination of </w:t>
      </w:r>
      <w:r w:rsidR="00EE015E" w:rsidRPr="00EE015E">
        <w:rPr>
          <w:rFonts w:ascii="Times New Roman" w:eastAsia="Calibri" w:hAnsi="Times New Roman" w:cs="Times New Roman"/>
        </w:rPr>
        <w:lastRenderedPageBreak/>
        <w:t>records of meetings, logs, announcements, formal policy statements,</w:t>
      </w:r>
      <w:r w:rsidR="005043E4">
        <w:rPr>
          <w:rFonts w:ascii="Times New Roman" w:eastAsia="Calibri" w:hAnsi="Times New Roman" w:cs="Times New Roman"/>
        </w:rPr>
        <w:t xml:space="preserve"> transcriptions of court cases and other </w:t>
      </w:r>
      <w:r w:rsidR="00EE015E" w:rsidRPr="00EE015E">
        <w:rPr>
          <w:rFonts w:ascii="Times New Roman" w:eastAsia="Calibri" w:hAnsi="Times New Roman" w:cs="Times New Roman"/>
        </w:rPr>
        <w:t xml:space="preserve">useful sources.  </w:t>
      </w:r>
      <w:r w:rsidR="009131A8">
        <w:rPr>
          <w:rFonts w:ascii="Times New Roman" w:eastAsia="Calibri" w:hAnsi="Times New Roman" w:cs="Times New Roman"/>
        </w:rPr>
        <w:t>E</w:t>
      </w:r>
      <w:r w:rsidR="00EE015E" w:rsidRPr="00EE015E">
        <w:rPr>
          <w:rFonts w:ascii="Times New Roman" w:eastAsia="Calibri" w:hAnsi="Times New Roman" w:cs="Times New Roman"/>
        </w:rPr>
        <w:t xml:space="preserve">xamination of this information was </w:t>
      </w:r>
      <w:r w:rsidR="009131A8">
        <w:rPr>
          <w:rFonts w:ascii="Times New Roman" w:eastAsia="Calibri" w:hAnsi="Times New Roman" w:cs="Times New Roman"/>
        </w:rPr>
        <w:t xml:space="preserve">used </w:t>
      </w:r>
      <w:r w:rsidR="00EE015E" w:rsidRPr="00EE015E">
        <w:rPr>
          <w:rFonts w:ascii="Times New Roman" w:eastAsia="Calibri" w:hAnsi="Times New Roman" w:cs="Times New Roman"/>
        </w:rPr>
        <w:t>to confirm or refute the interview data received from the deans.</w:t>
      </w:r>
    </w:p>
    <w:p w14:paraId="31A34AF1" w14:textId="77777777" w:rsidR="00EE015E" w:rsidRPr="00EE015E" w:rsidRDefault="00EE015E" w:rsidP="00A606EA">
      <w:pPr>
        <w:spacing w:after="200"/>
        <w:contextualSpacing/>
        <w:rPr>
          <w:rFonts w:ascii="Times New Roman" w:eastAsia="Calibri" w:hAnsi="Times New Roman" w:cs="Times New Roman"/>
        </w:rPr>
      </w:pPr>
      <w:r w:rsidRPr="00EE015E">
        <w:rPr>
          <w:rFonts w:ascii="Times New Roman" w:eastAsia="Calibri" w:hAnsi="Times New Roman" w:cs="Times New Roman"/>
        </w:rPr>
        <w:t>Data Analysis</w:t>
      </w:r>
    </w:p>
    <w:p w14:paraId="607ED9B0" w14:textId="3829F314" w:rsidR="00EE015E" w:rsidRPr="00EE015E" w:rsidRDefault="00EE015E" w:rsidP="00A606EA">
      <w:pPr>
        <w:spacing w:after="200"/>
        <w:contextualSpacing/>
        <w:rPr>
          <w:rFonts w:ascii="Times New Roman" w:eastAsia="Calibri" w:hAnsi="Times New Roman" w:cs="Times New Roman"/>
        </w:rPr>
      </w:pPr>
      <w:r w:rsidRPr="00EE015E">
        <w:rPr>
          <w:rFonts w:ascii="Times New Roman" w:eastAsia="Calibri" w:hAnsi="Times New Roman" w:cs="Times New Roman"/>
        </w:rPr>
        <w:tab/>
      </w:r>
      <w:r w:rsidR="001D1FB2">
        <w:rPr>
          <w:rFonts w:ascii="Times New Roman" w:eastAsia="Calibri" w:hAnsi="Times New Roman" w:cs="Times New Roman"/>
        </w:rPr>
        <w:t>We</w:t>
      </w:r>
      <w:r>
        <w:rPr>
          <w:rFonts w:ascii="Times New Roman" w:eastAsia="Calibri" w:hAnsi="Times New Roman" w:cs="Times New Roman"/>
        </w:rPr>
        <w:t xml:space="preserve"> utilized</w:t>
      </w:r>
      <w:r w:rsidRPr="00EE015E">
        <w:rPr>
          <w:rFonts w:ascii="Times New Roman" w:eastAsia="Calibri" w:hAnsi="Times New Roman" w:cs="Times New Roman"/>
        </w:rPr>
        <w:t xml:space="preserve"> three main groups of analytic options: m</w:t>
      </w:r>
      <w:r w:rsidR="000E2A8B">
        <w:rPr>
          <w:rFonts w:ascii="Times New Roman" w:eastAsia="Calibri" w:hAnsi="Times New Roman" w:cs="Times New Roman"/>
        </w:rPr>
        <w:t xml:space="preserve">emos, categorizing strategies </w:t>
      </w:r>
      <w:r w:rsidRPr="00EE015E">
        <w:rPr>
          <w:rFonts w:ascii="Times New Roman" w:eastAsia="Calibri" w:hAnsi="Times New Roman" w:cs="Times New Roman"/>
        </w:rPr>
        <w:t>and connecting strategi</w:t>
      </w:r>
      <w:r w:rsidR="000E2A8B">
        <w:rPr>
          <w:rFonts w:ascii="Times New Roman" w:eastAsia="Calibri" w:hAnsi="Times New Roman" w:cs="Times New Roman"/>
        </w:rPr>
        <w:t>es</w:t>
      </w:r>
      <w:r w:rsidRPr="00EE015E">
        <w:rPr>
          <w:rFonts w:ascii="Times New Roman" w:eastAsia="Calibri" w:hAnsi="Times New Roman" w:cs="Times New Roman"/>
        </w:rPr>
        <w:t xml:space="preserve"> (</w:t>
      </w:r>
      <w:r w:rsidR="00CA6DEA">
        <w:rPr>
          <w:rFonts w:ascii="Times New Roman" w:eastAsia="Calibri" w:hAnsi="Times New Roman" w:cs="Times New Roman"/>
        </w:rPr>
        <w:t>Maxwell, 2013</w:t>
      </w:r>
      <w:r w:rsidRPr="00EE015E">
        <w:rPr>
          <w:rFonts w:ascii="Times New Roman" w:eastAsia="Calibri" w:hAnsi="Times New Roman" w:cs="Times New Roman"/>
        </w:rPr>
        <w:t xml:space="preserve">).  </w:t>
      </w:r>
      <w:r>
        <w:rPr>
          <w:rFonts w:ascii="Times New Roman" w:eastAsia="Calibri" w:hAnsi="Times New Roman" w:cs="Times New Roman"/>
        </w:rPr>
        <w:t>Specifically</w:t>
      </w:r>
      <w:r w:rsidR="001473F1">
        <w:rPr>
          <w:rFonts w:ascii="Times New Roman" w:eastAsia="Calibri" w:hAnsi="Times New Roman" w:cs="Times New Roman"/>
        </w:rPr>
        <w:t>,</w:t>
      </w:r>
      <w:r>
        <w:rPr>
          <w:rFonts w:ascii="Times New Roman" w:eastAsia="Calibri" w:hAnsi="Times New Roman" w:cs="Times New Roman"/>
        </w:rPr>
        <w:t xml:space="preserve"> </w:t>
      </w:r>
      <w:r w:rsidR="000E2A8B">
        <w:rPr>
          <w:rFonts w:ascii="Times New Roman" w:eastAsia="Calibri" w:hAnsi="Times New Roman" w:cs="Times New Roman"/>
        </w:rPr>
        <w:t>bracketing</w:t>
      </w:r>
      <w:r w:rsidRPr="00EE015E">
        <w:rPr>
          <w:rFonts w:ascii="Times New Roman" w:eastAsia="Calibri" w:hAnsi="Times New Roman" w:cs="Times New Roman"/>
        </w:rPr>
        <w:t xml:space="preserve"> and discovering themes the thematic analysis is the best fit for understanding the data (Husserl, 1931</w:t>
      </w:r>
      <w:r w:rsidR="0088037C">
        <w:rPr>
          <w:rFonts w:ascii="Times New Roman" w:eastAsia="Calibri" w:hAnsi="Times New Roman" w:cs="Times New Roman"/>
        </w:rPr>
        <w:t xml:space="preserve">; </w:t>
      </w:r>
      <w:proofErr w:type="spellStart"/>
      <w:r w:rsidR="0088037C">
        <w:rPr>
          <w:rFonts w:ascii="Times New Roman" w:eastAsia="Calibri" w:hAnsi="Times New Roman" w:cs="Times New Roman"/>
        </w:rPr>
        <w:t>Plotka</w:t>
      </w:r>
      <w:proofErr w:type="spellEnd"/>
      <w:r w:rsidR="0088037C">
        <w:rPr>
          <w:rFonts w:ascii="Times New Roman" w:eastAsia="Calibri" w:hAnsi="Times New Roman" w:cs="Times New Roman"/>
        </w:rPr>
        <w:t>, 2012).  Furthermore, we</w:t>
      </w:r>
      <w:r w:rsidRPr="00EE015E">
        <w:rPr>
          <w:rFonts w:ascii="Times New Roman" w:eastAsia="Calibri" w:hAnsi="Times New Roman" w:cs="Times New Roman"/>
        </w:rPr>
        <w:t xml:space="preserve"> utilized memos throughout the process to track </w:t>
      </w:r>
      <w:r w:rsidR="00536E47">
        <w:rPr>
          <w:rFonts w:ascii="Times New Roman" w:eastAsia="Calibri" w:hAnsi="Times New Roman" w:cs="Times New Roman"/>
        </w:rPr>
        <w:t>our</w:t>
      </w:r>
      <w:r w:rsidRPr="00EE015E">
        <w:rPr>
          <w:rFonts w:ascii="Times New Roman" w:eastAsia="Calibri" w:hAnsi="Times New Roman" w:cs="Times New Roman"/>
        </w:rPr>
        <w:t xml:space="preserve"> thoughts, biases, and bridge ideas together while analyzing the data.  </w:t>
      </w:r>
    </w:p>
    <w:p w14:paraId="1EA1B7F4" w14:textId="719F43B6" w:rsidR="002C12C9" w:rsidRDefault="0088037C" w:rsidP="00536E47">
      <w:pPr>
        <w:spacing w:after="200"/>
        <w:ind w:firstLine="720"/>
        <w:contextualSpacing/>
        <w:rPr>
          <w:rFonts w:ascii="Times New Roman" w:eastAsia="Calibri" w:hAnsi="Times New Roman" w:cs="Times New Roman"/>
        </w:rPr>
      </w:pPr>
      <w:r>
        <w:rPr>
          <w:rFonts w:ascii="Times New Roman" w:eastAsia="Calibri" w:hAnsi="Times New Roman" w:cs="Times New Roman"/>
        </w:rPr>
        <w:t>We</w:t>
      </w:r>
      <w:r w:rsidR="00EE015E" w:rsidRPr="00EE015E">
        <w:rPr>
          <w:rFonts w:ascii="Times New Roman" w:eastAsia="Calibri" w:hAnsi="Times New Roman" w:cs="Times New Roman"/>
        </w:rPr>
        <w:t xml:space="preserve"> utilized two specific types of categories as a way of identifying data</w:t>
      </w:r>
      <w:r w:rsidR="00E76F14">
        <w:rPr>
          <w:rFonts w:ascii="Times New Roman" w:eastAsia="Calibri" w:hAnsi="Times New Roman" w:cs="Times New Roman"/>
        </w:rPr>
        <w:t>:</w:t>
      </w:r>
      <w:r w:rsidR="00EE015E" w:rsidRPr="00EE015E">
        <w:rPr>
          <w:rFonts w:ascii="Times New Roman" w:eastAsia="Calibri" w:hAnsi="Times New Roman" w:cs="Times New Roman"/>
        </w:rPr>
        <w:t xml:space="preserve"> substantive categories, which </w:t>
      </w:r>
      <w:r w:rsidR="00E76F14">
        <w:rPr>
          <w:rFonts w:ascii="Times New Roman" w:eastAsia="Calibri" w:hAnsi="Times New Roman" w:cs="Times New Roman"/>
        </w:rPr>
        <w:t xml:space="preserve">was </w:t>
      </w:r>
      <w:r w:rsidR="00EE015E" w:rsidRPr="00EE015E">
        <w:rPr>
          <w:rFonts w:ascii="Times New Roman" w:eastAsia="Calibri" w:hAnsi="Times New Roman" w:cs="Times New Roman"/>
        </w:rPr>
        <w:t>primarily descriptive</w:t>
      </w:r>
      <w:r w:rsidR="00E76F14">
        <w:rPr>
          <w:rFonts w:ascii="Times New Roman" w:eastAsia="Calibri" w:hAnsi="Times New Roman" w:cs="Times New Roman"/>
        </w:rPr>
        <w:t xml:space="preserve"> </w:t>
      </w:r>
      <w:r w:rsidR="00B14DE5">
        <w:rPr>
          <w:rFonts w:ascii="Times New Roman" w:eastAsia="Calibri" w:hAnsi="Times New Roman" w:cs="Times New Roman"/>
        </w:rPr>
        <w:t xml:space="preserve">and </w:t>
      </w:r>
      <w:r w:rsidR="00EE015E" w:rsidRPr="00EE015E">
        <w:rPr>
          <w:rFonts w:ascii="Times New Roman" w:eastAsia="Calibri" w:hAnsi="Times New Roman" w:cs="Times New Roman"/>
        </w:rPr>
        <w:t>theoretical categor</w:t>
      </w:r>
      <w:r w:rsidR="001473F1">
        <w:rPr>
          <w:rFonts w:ascii="Times New Roman" w:eastAsia="Calibri" w:hAnsi="Times New Roman" w:cs="Times New Roman"/>
        </w:rPr>
        <w:t xml:space="preserve">ies </w:t>
      </w:r>
      <w:r w:rsidR="00EE015E" w:rsidRPr="00EE015E">
        <w:rPr>
          <w:rFonts w:ascii="Times New Roman" w:eastAsia="Calibri" w:hAnsi="Times New Roman" w:cs="Times New Roman"/>
        </w:rPr>
        <w:t>derived either from prior theory or from an inductively developed theory (Maxwell, 201</w:t>
      </w:r>
      <w:r w:rsidR="00B14DE5">
        <w:rPr>
          <w:rFonts w:ascii="Times New Roman" w:eastAsia="Calibri" w:hAnsi="Times New Roman" w:cs="Times New Roman"/>
        </w:rPr>
        <w:t>3</w:t>
      </w:r>
      <w:r w:rsidR="00EE015E" w:rsidRPr="00EE015E">
        <w:rPr>
          <w:rFonts w:ascii="Times New Roman" w:eastAsia="Calibri" w:hAnsi="Times New Roman" w:cs="Times New Roman"/>
        </w:rPr>
        <w:t xml:space="preserve">).  </w:t>
      </w:r>
      <w:r w:rsidR="001473F1">
        <w:rPr>
          <w:rFonts w:ascii="Times New Roman" w:eastAsia="Calibri" w:hAnsi="Times New Roman" w:cs="Times New Roman"/>
        </w:rPr>
        <w:t>F</w:t>
      </w:r>
      <w:r w:rsidR="001473F1" w:rsidRPr="001473F1">
        <w:rPr>
          <w:rFonts w:ascii="Times New Roman" w:eastAsia="Calibri" w:hAnsi="Times New Roman" w:cs="Times New Roman"/>
        </w:rPr>
        <w:t>inal</w:t>
      </w:r>
      <w:r w:rsidR="001473F1">
        <w:rPr>
          <w:rFonts w:ascii="Times New Roman" w:eastAsia="Calibri" w:hAnsi="Times New Roman" w:cs="Times New Roman"/>
        </w:rPr>
        <w:t>ly</w:t>
      </w:r>
      <w:r>
        <w:rPr>
          <w:rFonts w:ascii="Times New Roman" w:eastAsia="Calibri" w:hAnsi="Times New Roman" w:cs="Times New Roman"/>
        </w:rPr>
        <w:t>, we</w:t>
      </w:r>
      <w:r w:rsidR="001473F1" w:rsidRPr="001473F1">
        <w:rPr>
          <w:rFonts w:ascii="Times New Roman" w:eastAsia="Calibri" w:hAnsi="Times New Roman" w:cs="Times New Roman"/>
        </w:rPr>
        <w:t xml:space="preserve"> focused on connecting strategies that examined relationships between the categories created.  </w:t>
      </w:r>
    </w:p>
    <w:p w14:paraId="3D1ADB71" w14:textId="77777777" w:rsidR="002C12C9" w:rsidRDefault="002C12C9" w:rsidP="00A606EA">
      <w:pPr>
        <w:tabs>
          <w:tab w:val="left" w:pos="5220"/>
        </w:tabs>
        <w:ind w:right="-14"/>
        <w:contextualSpacing/>
        <w:jc w:val="center"/>
        <w:rPr>
          <w:rFonts w:ascii="Times New Roman" w:eastAsia="Times New Roman" w:hAnsi="Times New Roman" w:cs="Times New Roman"/>
          <w:color w:val="000000"/>
        </w:rPr>
      </w:pPr>
      <w:r>
        <w:rPr>
          <w:rFonts w:ascii="Times New Roman" w:eastAsia="Times New Roman" w:hAnsi="Times New Roman" w:cs="Times New Roman"/>
          <w:color w:val="000000"/>
        </w:rPr>
        <w:t>FINDINGS</w:t>
      </w:r>
    </w:p>
    <w:p w14:paraId="10481C1A" w14:textId="0C593DB9" w:rsidR="00CF2F66" w:rsidRPr="000873F7" w:rsidRDefault="00536E47" w:rsidP="00F85A0D">
      <w:pPr>
        <w:spacing w:after="200"/>
        <w:ind w:firstLine="720"/>
        <w:contextualSpacing/>
        <w:rPr>
          <w:rFonts w:ascii="Times New Roman" w:hAnsi="Times New Roman" w:cs="Times New Roman"/>
        </w:rPr>
      </w:pPr>
      <w:r>
        <w:rPr>
          <w:rFonts w:ascii="Times New Roman" w:hAnsi="Times New Roman" w:cs="Times New Roman"/>
        </w:rPr>
        <w:t>Systematic thorough data analysis revealed t</w:t>
      </w:r>
      <w:r w:rsidR="00A75949" w:rsidRPr="001473F1">
        <w:rPr>
          <w:rFonts w:ascii="Times New Roman" w:hAnsi="Times New Roman" w:cs="Times New Roman"/>
        </w:rPr>
        <w:t>hree major themes that captured the essence of experiences for the five deans. The</w:t>
      </w:r>
      <w:r w:rsidR="00B14DE5">
        <w:rPr>
          <w:rFonts w:ascii="Times New Roman" w:hAnsi="Times New Roman" w:cs="Times New Roman"/>
        </w:rPr>
        <w:t>se included</w:t>
      </w:r>
      <w:r w:rsidR="00A75949" w:rsidRPr="001473F1">
        <w:rPr>
          <w:rFonts w:ascii="Times New Roman" w:hAnsi="Times New Roman" w:cs="Times New Roman"/>
        </w:rPr>
        <w:t xml:space="preserve">: minimize race, changes within the deanship, and pressing challenges.  </w:t>
      </w:r>
      <w:r w:rsidRPr="007C3F46">
        <w:rPr>
          <w:rFonts w:ascii="Times New Roman" w:hAnsi="Times New Roman" w:cs="Times New Roman"/>
        </w:rPr>
        <w:t>T</w:t>
      </w:r>
      <w:r w:rsidR="00A75949" w:rsidRPr="007C3F46">
        <w:rPr>
          <w:rFonts w:ascii="Times New Roman" w:hAnsi="Times New Roman" w:cs="Times New Roman"/>
        </w:rPr>
        <w:t>wo subthemes emerged</w:t>
      </w:r>
      <w:r w:rsidRPr="007C3F46">
        <w:rPr>
          <w:rFonts w:ascii="Times New Roman" w:hAnsi="Times New Roman" w:cs="Times New Roman"/>
        </w:rPr>
        <w:t xml:space="preserve"> from the </w:t>
      </w:r>
      <w:r w:rsidR="007C3F46" w:rsidRPr="007C3F46">
        <w:rPr>
          <w:rFonts w:ascii="Times New Roman" w:hAnsi="Times New Roman" w:cs="Times New Roman"/>
        </w:rPr>
        <w:t>Changes within the deanship</w:t>
      </w:r>
      <w:r w:rsidRPr="007C3F46">
        <w:rPr>
          <w:rFonts w:ascii="Times New Roman" w:hAnsi="Times New Roman" w:cs="Times New Roman"/>
        </w:rPr>
        <w:t xml:space="preserve"> theme</w:t>
      </w:r>
      <w:r w:rsidR="00A75949" w:rsidRPr="007C3F46">
        <w:rPr>
          <w:rFonts w:ascii="Times New Roman" w:hAnsi="Times New Roman" w:cs="Times New Roman"/>
        </w:rPr>
        <w:t>: external versus internal and the new dean themes</w:t>
      </w:r>
      <w:r w:rsidR="00A75949" w:rsidRPr="001473F1">
        <w:rPr>
          <w:rFonts w:ascii="Times New Roman" w:hAnsi="Times New Roman" w:cs="Times New Roman"/>
        </w:rPr>
        <w:t xml:space="preserve">.  </w:t>
      </w:r>
      <w:r w:rsidR="00F85A0D">
        <w:rPr>
          <w:rFonts w:ascii="Times New Roman" w:hAnsi="Times New Roman" w:cs="Times New Roman"/>
        </w:rPr>
        <w:t xml:space="preserve">See Table 2: Themes Matrix - </w:t>
      </w:r>
      <w:r w:rsidR="00F85A0D">
        <w:rPr>
          <w:rFonts w:ascii="Times New Roman" w:eastAsia="Calibri" w:hAnsi="Times New Roman" w:cs="Times New Roman"/>
        </w:rPr>
        <w:t xml:space="preserve">used to develop the three major and two sub conceptual themes for this study. </w:t>
      </w:r>
    </w:p>
    <w:p w14:paraId="2C449B8B" w14:textId="2F31A21E" w:rsidR="00435813" w:rsidRDefault="00EA5BB7" w:rsidP="00A606EA">
      <w:pPr>
        <w:ind w:firstLine="720"/>
        <w:rPr>
          <w:rFonts w:ascii="Times New Roman" w:hAnsi="Times New Roman" w:cs="Times New Roman"/>
        </w:rPr>
      </w:pPr>
      <w:r>
        <w:rPr>
          <w:rFonts w:ascii="Times New Roman" w:hAnsi="Times New Roman" w:cs="Times New Roman"/>
        </w:rPr>
        <w:t>Theme I</w:t>
      </w:r>
      <w:r w:rsidR="00536E47">
        <w:rPr>
          <w:rFonts w:ascii="Times New Roman" w:hAnsi="Times New Roman" w:cs="Times New Roman"/>
        </w:rPr>
        <w:t>:</w:t>
      </w:r>
      <w:r>
        <w:rPr>
          <w:rFonts w:ascii="Times New Roman" w:hAnsi="Times New Roman" w:cs="Times New Roman"/>
        </w:rPr>
        <w:t xml:space="preserve"> </w:t>
      </w:r>
      <w:r w:rsidR="0032300D" w:rsidRPr="00E634DE">
        <w:rPr>
          <w:rFonts w:ascii="Times New Roman" w:hAnsi="Times New Roman" w:cs="Times New Roman"/>
        </w:rPr>
        <w:t xml:space="preserve">Minimize </w:t>
      </w:r>
      <w:r w:rsidR="00C346F8">
        <w:rPr>
          <w:rFonts w:ascii="Times New Roman" w:hAnsi="Times New Roman" w:cs="Times New Roman"/>
        </w:rPr>
        <w:t>r</w:t>
      </w:r>
      <w:r w:rsidR="0032300D" w:rsidRPr="00E634DE">
        <w:rPr>
          <w:rFonts w:ascii="Times New Roman" w:hAnsi="Times New Roman" w:cs="Times New Roman"/>
        </w:rPr>
        <w:t>ace.</w:t>
      </w:r>
      <w:r w:rsidR="0032300D">
        <w:rPr>
          <w:rFonts w:ascii="Times New Roman" w:hAnsi="Times New Roman" w:cs="Times New Roman"/>
        </w:rPr>
        <w:t xml:space="preserve"> </w:t>
      </w:r>
      <w:r w:rsidR="008615A0">
        <w:rPr>
          <w:rFonts w:ascii="Times New Roman" w:hAnsi="Times New Roman" w:cs="Times New Roman"/>
        </w:rPr>
        <w:t xml:space="preserve"> </w:t>
      </w:r>
      <w:r w:rsidR="00435813">
        <w:rPr>
          <w:rFonts w:ascii="Times New Roman" w:hAnsi="Times New Roman" w:cs="Times New Roman"/>
        </w:rPr>
        <w:t xml:space="preserve">Race was a common theme that resonated in a resounding message of minimizing race for </w:t>
      </w:r>
      <w:r w:rsidR="001F07C2">
        <w:rPr>
          <w:rFonts w:ascii="Times New Roman" w:hAnsi="Times New Roman" w:cs="Times New Roman"/>
        </w:rPr>
        <w:t>AA</w:t>
      </w:r>
      <w:r w:rsidR="00435813">
        <w:rPr>
          <w:rFonts w:ascii="Times New Roman" w:hAnsi="Times New Roman" w:cs="Times New Roman"/>
        </w:rPr>
        <w:t xml:space="preserve"> men or women who seek a business </w:t>
      </w:r>
      <w:r w:rsidR="00435813">
        <w:rPr>
          <w:rFonts w:ascii="Times New Roman" w:hAnsi="Times New Roman" w:cs="Times New Roman"/>
        </w:rPr>
        <w:lastRenderedPageBreak/>
        <w:t xml:space="preserve">school dean position at an AACSB accredited PWI.  All deans unified in the notion that race should be minimized when applying or interviewing for dean positions.  It is important to understand however, that all of the deans adamantly agreed that race, racism, and racial tensions do exist at PWIs.  Their affirmation aligned with the tenets of critical race theory.  However, these deans’ experiences were positive, overall, and thereby rebut the ideas of Manning (2012) who argued, “Critical race theorist expect to see expressions of racism and oppression throughout the institutions, including education, which make up U.S. society” (p. 76).  Four </w:t>
      </w:r>
      <w:r w:rsidR="005043E4">
        <w:rPr>
          <w:rFonts w:ascii="Times New Roman" w:hAnsi="Times New Roman" w:cs="Times New Roman"/>
        </w:rPr>
        <w:t>participants</w:t>
      </w:r>
      <w:r w:rsidR="00435813">
        <w:rPr>
          <w:rFonts w:ascii="Times New Roman" w:hAnsi="Times New Roman" w:cs="Times New Roman"/>
        </w:rPr>
        <w:t xml:space="preserve"> specifically gave high praise to the PWIs they have worked for.</w:t>
      </w:r>
      <w:r w:rsidR="007C3F46">
        <w:rPr>
          <w:rFonts w:ascii="Times New Roman" w:hAnsi="Times New Roman" w:cs="Times New Roman"/>
          <w:color w:val="FF0000"/>
        </w:rPr>
        <w:t xml:space="preserve"> </w:t>
      </w:r>
      <w:r w:rsidR="00435813">
        <w:rPr>
          <w:rFonts w:ascii="Times New Roman" w:hAnsi="Times New Roman" w:cs="Times New Roman"/>
        </w:rPr>
        <w:t xml:space="preserve">This finding creates a philosophical dichotomy as it abruptly unhinges the generalized thoughts purported </w:t>
      </w:r>
      <w:r w:rsidR="007C3F46">
        <w:rPr>
          <w:rFonts w:ascii="Times New Roman" w:hAnsi="Times New Roman" w:cs="Times New Roman"/>
        </w:rPr>
        <w:t>in</w:t>
      </w:r>
      <w:r w:rsidR="00435813">
        <w:rPr>
          <w:rFonts w:ascii="Times New Roman" w:hAnsi="Times New Roman" w:cs="Times New Roman"/>
        </w:rPr>
        <w:t xml:space="preserve"> the literature, that PWIs overall have provided negative experiences for </w:t>
      </w:r>
      <w:r w:rsidR="001F07C2">
        <w:rPr>
          <w:rFonts w:ascii="Times New Roman" w:hAnsi="Times New Roman" w:cs="Times New Roman"/>
        </w:rPr>
        <w:t>AA</w:t>
      </w:r>
      <w:r w:rsidR="00435813">
        <w:rPr>
          <w:rFonts w:ascii="Times New Roman" w:hAnsi="Times New Roman" w:cs="Times New Roman"/>
        </w:rPr>
        <w:t xml:space="preserve"> faculty and administrators alike.</w:t>
      </w:r>
    </w:p>
    <w:p w14:paraId="5F0FFE15" w14:textId="25A48E6F" w:rsidR="00435813" w:rsidRDefault="00435813" w:rsidP="00A606EA">
      <w:pPr>
        <w:ind w:firstLine="720"/>
        <w:rPr>
          <w:rFonts w:ascii="Times New Roman" w:hAnsi="Times New Roman" w:cs="Times New Roman"/>
        </w:rPr>
      </w:pPr>
      <w:r>
        <w:rPr>
          <w:rFonts w:ascii="Times New Roman" w:eastAsia="Times New Roman" w:hAnsi="Times New Roman" w:cs="Times New Roman"/>
          <w:color w:val="000000" w:themeColor="text1"/>
        </w:rPr>
        <w:t xml:space="preserve">The deans’ experiences challenge </w:t>
      </w:r>
      <w:proofErr w:type="spellStart"/>
      <w:r>
        <w:rPr>
          <w:rFonts w:ascii="Times New Roman" w:eastAsia="Times New Roman" w:hAnsi="Times New Roman" w:cs="Times New Roman"/>
          <w:color w:val="000000" w:themeColor="text1"/>
        </w:rPr>
        <w:t>Decuir</w:t>
      </w:r>
      <w:proofErr w:type="spellEnd"/>
      <w:r>
        <w:rPr>
          <w:rFonts w:ascii="Times New Roman" w:eastAsia="Times New Roman" w:hAnsi="Times New Roman" w:cs="Times New Roman"/>
          <w:color w:val="000000" w:themeColor="text1"/>
        </w:rPr>
        <w:t xml:space="preserve"> and Dixon (2004) who articulate</w:t>
      </w:r>
      <w:r w:rsidR="007C3F46">
        <w:rPr>
          <w:rFonts w:ascii="Times New Roman" w:eastAsia="Times New Roman" w:hAnsi="Times New Roman" w:cs="Times New Roman"/>
          <w:color w:val="000000" w:themeColor="text1"/>
        </w:rPr>
        <w:t>d</w:t>
      </w:r>
      <w:r>
        <w:rPr>
          <w:rFonts w:ascii="Times New Roman" w:eastAsia="Times New Roman" w:hAnsi="Times New Roman" w:cs="Times New Roman"/>
          <w:color w:val="000000" w:themeColor="text1"/>
        </w:rPr>
        <w:t xml:space="preserve"> that </w:t>
      </w:r>
      <w:r w:rsidRPr="00840F5C">
        <w:rPr>
          <w:rFonts w:ascii="Times New Roman" w:hAnsi="Times New Roman" w:cs="Times New Roman"/>
        </w:rPr>
        <w:t>many policies do not account for minority interpretation of ideas and that those in authority are colorblind to alternative explanations of what could be</w:t>
      </w:r>
      <w:r>
        <w:rPr>
          <w:rFonts w:ascii="Times New Roman" w:hAnsi="Times New Roman" w:cs="Times New Roman"/>
        </w:rPr>
        <w:t xml:space="preserve">.  The deans’ positive experiences at PWIs also provide an alternative explanation to </w:t>
      </w:r>
      <w:proofErr w:type="spellStart"/>
      <w:r>
        <w:rPr>
          <w:rFonts w:ascii="Times New Roman" w:hAnsi="Times New Roman" w:cs="Times New Roman"/>
        </w:rPr>
        <w:t>Crase</w:t>
      </w:r>
      <w:proofErr w:type="spellEnd"/>
      <w:r>
        <w:rPr>
          <w:rFonts w:ascii="Times New Roman" w:hAnsi="Times New Roman" w:cs="Times New Roman"/>
        </w:rPr>
        <w:t xml:space="preserve"> (1994) who articulated that “minority administrators may find themselves in dead-end jobs” (p. 18).  The deans’ ability to break the glass ceiling in terms of obtaining executive level administrative positions at PWIs illustrates that not all </w:t>
      </w:r>
      <w:r w:rsidR="001F07C2">
        <w:rPr>
          <w:rFonts w:ascii="Times New Roman" w:hAnsi="Times New Roman" w:cs="Times New Roman"/>
        </w:rPr>
        <w:t>AA</w:t>
      </w:r>
      <w:r>
        <w:rPr>
          <w:rFonts w:ascii="Times New Roman" w:hAnsi="Times New Roman" w:cs="Times New Roman"/>
        </w:rPr>
        <w:t xml:space="preserve">s have fallen into dead-end jobs.  </w:t>
      </w:r>
      <w:r w:rsidR="007718A6">
        <w:rPr>
          <w:rFonts w:ascii="Times New Roman" w:hAnsi="Times New Roman" w:cs="Times New Roman"/>
        </w:rPr>
        <w:t>T</w:t>
      </w:r>
      <w:r>
        <w:rPr>
          <w:rFonts w:ascii="Times New Roman" w:hAnsi="Times New Roman" w:cs="Times New Roman"/>
        </w:rPr>
        <w:t xml:space="preserve">hese deans chose not to focus on race.  Clarence </w:t>
      </w:r>
      <w:r w:rsidR="00B14DE5">
        <w:rPr>
          <w:rFonts w:ascii="Times New Roman" w:hAnsi="Times New Roman" w:cs="Times New Roman"/>
        </w:rPr>
        <w:t xml:space="preserve">lamented </w:t>
      </w:r>
      <w:r>
        <w:rPr>
          <w:rFonts w:ascii="Times New Roman" w:hAnsi="Times New Roman" w:cs="Times New Roman"/>
        </w:rPr>
        <w:t>that he was a token for several dean positions as institutions simply wanted to diversify the pool, while Gary adamantly refute</w:t>
      </w:r>
      <w:r w:rsidR="007C3F46">
        <w:rPr>
          <w:rFonts w:ascii="Times New Roman" w:hAnsi="Times New Roman" w:cs="Times New Roman"/>
        </w:rPr>
        <w:t>d</w:t>
      </w:r>
      <w:r>
        <w:rPr>
          <w:rFonts w:ascii="Times New Roman" w:hAnsi="Times New Roman" w:cs="Times New Roman"/>
        </w:rPr>
        <w:t xml:space="preserve"> the idea that search firms would waste their time doing so.  The divergences in these deans’ thoughts are a function of their experiences in their search processes as well</w:t>
      </w:r>
      <w:r w:rsidR="007718A6">
        <w:rPr>
          <w:rFonts w:ascii="Times New Roman" w:hAnsi="Times New Roman" w:cs="Times New Roman"/>
        </w:rPr>
        <w:t xml:space="preserve"> as their cultural upbringing. </w:t>
      </w:r>
      <w:r>
        <w:rPr>
          <w:rFonts w:ascii="Times New Roman" w:hAnsi="Times New Roman" w:cs="Times New Roman"/>
        </w:rPr>
        <w:t xml:space="preserve">Their lenses are different and their </w:t>
      </w:r>
      <w:r>
        <w:rPr>
          <w:rFonts w:ascii="Times New Roman" w:hAnsi="Times New Roman" w:cs="Times New Roman"/>
        </w:rPr>
        <w:lastRenderedPageBreak/>
        <w:t xml:space="preserve">responses to racism are different.  </w:t>
      </w:r>
      <w:r w:rsidR="007718A6">
        <w:rPr>
          <w:rFonts w:ascii="Times New Roman" w:hAnsi="Times New Roman" w:cs="Times New Roman"/>
        </w:rPr>
        <w:t>T</w:t>
      </w:r>
      <w:r>
        <w:rPr>
          <w:rFonts w:ascii="Times New Roman" w:hAnsi="Times New Roman" w:cs="Times New Roman"/>
        </w:rPr>
        <w:t xml:space="preserve">he issue of race and how prospective </w:t>
      </w:r>
      <w:r w:rsidR="001F07C2">
        <w:rPr>
          <w:rFonts w:ascii="Times New Roman" w:hAnsi="Times New Roman" w:cs="Times New Roman"/>
        </w:rPr>
        <w:t>AA</w:t>
      </w:r>
      <w:r>
        <w:rPr>
          <w:rFonts w:ascii="Times New Roman" w:hAnsi="Times New Roman" w:cs="Times New Roman"/>
        </w:rPr>
        <w:t xml:space="preserve">s deal with race really comes down to a simple choice to work along with those in the PWI or to focus on race.  As Jonathan stated, “we could choose to wear our race on our sleeves.”  </w:t>
      </w:r>
    </w:p>
    <w:p w14:paraId="4755164E" w14:textId="4DF37834" w:rsidR="00435813" w:rsidRDefault="00435813" w:rsidP="00A606EA">
      <w:pPr>
        <w:contextualSpacing/>
        <w:rPr>
          <w:rFonts w:ascii="Times New Roman" w:hAnsi="Times New Roman" w:cs="Times New Roman"/>
        </w:rPr>
      </w:pPr>
      <w:r>
        <w:rPr>
          <w:rFonts w:ascii="Times New Roman" w:hAnsi="Times New Roman" w:cs="Times New Roman"/>
        </w:rPr>
        <w:tab/>
        <w:t>Theme II</w:t>
      </w:r>
      <w:r w:rsidR="00C346F8">
        <w:rPr>
          <w:rFonts w:ascii="Times New Roman" w:hAnsi="Times New Roman" w:cs="Times New Roman"/>
        </w:rPr>
        <w:t>:</w:t>
      </w:r>
      <w:r>
        <w:rPr>
          <w:rFonts w:ascii="Times New Roman" w:hAnsi="Times New Roman" w:cs="Times New Roman"/>
        </w:rPr>
        <w:t xml:space="preserve">  Changes within the d</w:t>
      </w:r>
      <w:r w:rsidRPr="00E634DE">
        <w:rPr>
          <w:rFonts w:ascii="Times New Roman" w:hAnsi="Times New Roman" w:cs="Times New Roman"/>
        </w:rPr>
        <w:t>eanship</w:t>
      </w:r>
      <w:r>
        <w:rPr>
          <w:rFonts w:ascii="Times New Roman" w:hAnsi="Times New Roman" w:cs="Times New Roman"/>
        </w:rPr>
        <w:t>.  Th</w:t>
      </w:r>
      <w:r w:rsidR="007C3F46">
        <w:rPr>
          <w:rFonts w:ascii="Times New Roman" w:hAnsi="Times New Roman" w:cs="Times New Roman"/>
        </w:rPr>
        <w:t xml:space="preserve">is </w:t>
      </w:r>
      <w:r>
        <w:rPr>
          <w:rFonts w:ascii="Times New Roman" w:hAnsi="Times New Roman" w:cs="Times New Roman"/>
        </w:rPr>
        <w:t xml:space="preserve">theme strongly aligned with the literature of deanship experiences provided by Bright and Richards (2001) and </w:t>
      </w:r>
      <w:proofErr w:type="spellStart"/>
      <w:r>
        <w:rPr>
          <w:rFonts w:ascii="Times New Roman" w:hAnsi="Times New Roman" w:cs="Times New Roman"/>
        </w:rPr>
        <w:t>Wolverton</w:t>
      </w:r>
      <w:proofErr w:type="spellEnd"/>
      <w:r>
        <w:rPr>
          <w:rFonts w:ascii="Times New Roman" w:hAnsi="Times New Roman" w:cs="Times New Roman"/>
        </w:rPr>
        <w:t xml:space="preserve">, </w:t>
      </w:r>
      <w:proofErr w:type="spellStart"/>
      <w:r>
        <w:rPr>
          <w:rFonts w:ascii="Times New Roman" w:hAnsi="Times New Roman" w:cs="Times New Roman"/>
        </w:rPr>
        <w:t>Gmelch</w:t>
      </w:r>
      <w:proofErr w:type="spellEnd"/>
      <w:r>
        <w:rPr>
          <w:rFonts w:ascii="Times New Roman" w:hAnsi="Times New Roman" w:cs="Times New Roman"/>
        </w:rPr>
        <w:t xml:space="preserve">, Montez and </w:t>
      </w:r>
      <w:proofErr w:type="spellStart"/>
      <w:r>
        <w:rPr>
          <w:rFonts w:ascii="Times New Roman" w:hAnsi="Times New Roman" w:cs="Times New Roman"/>
        </w:rPr>
        <w:t>Nies</w:t>
      </w:r>
      <w:proofErr w:type="spellEnd"/>
      <w:r>
        <w:rPr>
          <w:rFonts w:ascii="Times New Roman" w:hAnsi="Times New Roman" w:cs="Times New Roman"/>
        </w:rPr>
        <w:t xml:space="preserve">, (2001).  The aforementioned literature discussed similar changes in the deanship that </w:t>
      </w:r>
      <w:r w:rsidR="007C3F46">
        <w:rPr>
          <w:rFonts w:ascii="Times New Roman" w:hAnsi="Times New Roman" w:cs="Times New Roman"/>
        </w:rPr>
        <w:t>our</w:t>
      </w:r>
      <w:r>
        <w:rPr>
          <w:rFonts w:ascii="Times New Roman" w:hAnsi="Times New Roman" w:cs="Times New Roman"/>
        </w:rPr>
        <w:t xml:space="preserve"> participants experienced during their tenure as dean</w:t>
      </w:r>
      <w:r w:rsidR="007C3F46">
        <w:rPr>
          <w:rFonts w:ascii="Times New Roman" w:hAnsi="Times New Roman" w:cs="Times New Roman"/>
        </w:rPr>
        <w:t>s</w:t>
      </w:r>
      <w:r>
        <w:rPr>
          <w:rFonts w:ascii="Times New Roman" w:hAnsi="Times New Roman" w:cs="Times New Roman"/>
        </w:rPr>
        <w:t xml:space="preserve">.  Within this theme, two subthemes emerged:  </w:t>
      </w:r>
      <w:r w:rsidRPr="00ED1DC9">
        <w:rPr>
          <w:rFonts w:ascii="Times New Roman" w:hAnsi="Times New Roman" w:cs="Times New Roman"/>
        </w:rPr>
        <w:t>external versus internal</w:t>
      </w:r>
      <w:r>
        <w:rPr>
          <w:rFonts w:ascii="Times New Roman" w:hAnsi="Times New Roman" w:cs="Times New Roman"/>
          <w:i/>
        </w:rPr>
        <w:t xml:space="preserve"> </w:t>
      </w:r>
      <w:r>
        <w:rPr>
          <w:rFonts w:ascii="Times New Roman" w:hAnsi="Times New Roman" w:cs="Times New Roman"/>
        </w:rPr>
        <w:t xml:space="preserve">and the </w:t>
      </w:r>
      <w:r w:rsidRPr="00ED1DC9">
        <w:rPr>
          <w:rFonts w:ascii="Times New Roman" w:hAnsi="Times New Roman" w:cs="Times New Roman"/>
        </w:rPr>
        <w:t>new dean</w:t>
      </w:r>
      <w:r>
        <w:rPr>
          <w:rFonts w:ascii="Times New Roman" w:hAnsi="Times New Roman" w:cs="Times New Roman"/>
          <w:i/>
        </w:rPr>
        <w:t xml:space="preserve"> </w:t>
      </w:r>
      <w:r>
        <w:rPr>
          <w:rFonts w:ascii="Times New Roman" w:hAnsi="Times New Roman" w:cs="Times New Roman"/>
        </w:rPr>
        <w:t xml:space="preserve">themes respectively.  As the minimize race theme focused on the environmental aspects of PWIs regarding race and its effect on </w:t>
      </w:r>
      <w:r w:rsidR="001F07C2">
        <w:rPr>
          <w:rFonts w:ascii="Times New Roman" w:hAnsi="Times New Roman" w:cs="Times New Roman"/>
        </w:rPr>
        <w:t>AA</w:t>
      </w:r>
      <w:r>
        <w:rPr>
          <w:rFonts w:ascii="Times New Roman" w:hAnsi="Times New Roman" w:cs="Times New Roman"/>
        </w:rPr>
        <w:t xml:space="preserve"> deans, this theme specifically addresses the inputs dean</w:t>
      </w:r>
      <w:r w:rsidR="00D74A5F">
        <w:rPr>
          <w:rFonts w:ascii="Times New Roman" w:hAnsi="Times New Roman" w:cs="Times New Roman"/>
        </w:rPr>
        <w:t>s</w:t>
      </w:r>
      <w:r>
        <w:rPr>
          <w:rFonts w:ascii="Times New Roman" w:hAnsi="Times New Roman" w:cs="Times New Roman"/>
        </w:rPr>
        <w:t xml:space="preserve"> should have in the PWI environment.  </w:t>
      </w:r>
    </w:p>
    <w:p w14:paraId="2645804F" w14:textId="72F71481" w:rsidR="00435813" w:rsidRDefault="00435813" w:rsidP="00A606EA">
      <w:pPr>
        <w:ind w:firstLine="720"/>
        <w:contextualSpacing/>
        <w:rPr>
          <w:rFonts w:ascii="Times New Roman" w:hAnsi="Times New Roman" w:cs="Times New Roman"/>
        </w:rPr>
      </w:pPr>
      <w:r>
        <w:rPr>
          <w:rFonts w:ascii="Times New Roman" w:hAnsi="Times New Roman" w:cs="Times New Roman"/>
        </w:rPr>
        <w:t xml:space="preserve">In review of press releases for the deans, they all were featured in their respective college magazines and publications collecting large checks, establishing endowments, developing new partnerships with businesses, and exploring opportunities for scholarship funding.  These components aligned with subtheme two which focused on the </w:t>
      </w:r>
      <w:r w:rsidRPr="00ED1DC9">
        <w:rPr>
          <w:rFonts w:ascii="Times New Roman" w:hAnsi="Times New Roman" w:cs="Times New Roman"/>
        </w:rPr>
        <w:t>external versus internal</w:t>
      </w:r>
      <w:r>
        <w:rPr>
          <w:rFonts w:ascii="Times New Roman" w:hAnsi="Times New Roman" w:cs="Times New Roman"/>
        </w:rPr>
        <w:t xml:space="preserve"> expectations and roles of a dean.  As William stated, “Deans are external creatures…This is the national brand.”  The deans’ suggestions on the role being more external than internal was supported based on the literature.  Joni, </w:t>
      </w:r>
      <w:proofErr w:type="spellStart"/>
      <w:r>
        <w:rPr>
          <w:rFonts w:ascii="Times New Roman" w:hAnsi="Times New Roman" w:cs="Times New Roman"/>
        </w:rPr>
        <w:t>Wolverton</w:t>
      </w:r>
      <w:proofErr w:type="spellEnd"/>
      <w:r>
        <w:rPr>
          <w:rFonts w:ascii="Times New Roman" w:hAnsi="Times New Roman" w:cs="Times New Roman"/>
        </w:rPr>
        <w:t xml:space="preserve"> and </w:t>
      </w:r>
      <w:proofErr w:type="spellStart"/>
      <w:r>
        <w:rPr>
          <w:rFonts w:ascii="Times New Roman" w:hAnsi="Times New Roman" w:cs="Times New Roman"/>
        </w:rPr>
        <w:t>Gmelch</w:t>
      </w:r>
      <w:proofErr w:type="spellEnd"/>
      <w:r>
        <w:rPr>
          <w:rFonts w:ascii="Times New Roman" w:hAnsi="Times New Roman" w:cs="Times New Roman"/>
        </w:rPr>
        <w:t xml:space="preserve"> (2003) </w:t>
      </w:r>
      <w:r w:rsidR="00B14DE5">
        <w:rPr>
          <w:rFonts w:ascii="Times New Roman" w:hAnsi="Times New Roman" w:cs="Times New Roman"/>
        </w:rPr>
        <w:t>recommended that t</w:t>
      </w:r>
      <w:r>
        <w:rPr>
          <w:rFonts w:ascii="Times New Roman" w:hAnsi="Times New Roman" w:cs="Times New Roman"/>
        </w:rPr>
        <w:t>he deanship of today must accurately reflect the face of the college’s populace and the external environment with which it ultimately interacts.  Within this framework lies perils in regards to being politically correct, having a keen awareness of those in po</w:t>
      </w:r>
      <w:r w:rsidR="000E2A8B">
        <w:rPr>
          <w:rFonts w:ascii="Times New Roman" w:hAnsi="Times New Roman" w:cs="Times New Roman"/>
        </w:rPr>
        <w:t>wer</w:t>
      </w:r>
      <w:r>
        <w:rPr>
          <w:rFonts w:ascii="Times New Roman" w:hAnsi="Times New Roman" w:cs="Times New Roman"/>
        </w:rPr>
        <w:t xml:space="preserve">, and facing a reality that the issue of race is still prevalent inside and outside the walls of academia. </w:t>
      </w:r>
    </w:p>
    <w:p w14:paraId="53582599" w14:textId="7212402A" w:rsidR="00435813" w:rsidRDefault="00435813" w:rsidP="00A606EA">
      <w:pPr>
        <w:contextualSpacing/>
        <w:rPr>
          <w:rFonts w:ascii="Times New Roman" w:hAnsi="Times New Roman" w:cs="Times New Roman"/>
        </w:rPr>
      </w:pPr>
      <w:r>
        <w:rPr>
          <w:rFonts w:ascii="Times New Roman" w:hAnsi="Times New Roman" w:cs="Times New Roman"/>
        </w:rPr>
        <w:lastRenderedPageBreak/>
        <w:tab/>
      </w:r>
      <w:r w:rsidR="006349C9">
        <w:rPr>
          <w:rFonts w:ascii="Times New Roman" w:hAnsi="Times New Roman" w:cs="Times New Roman"/>
        </w:rPr>
        <w:t>T</w:t>
      </w:r>
      <w:r>
        <w:rPr>
          <w:rFonts w:ascii="Times New Roman" w:hAnsi="Times New Roman" w:cs="Times New Roman"/>
        </w:rPr>
        <w:t>he racial component of dealing with non-minority constituents as a minority in a PWI</w:t>
      </w:r>
      <w:r w:rsidR="006349C9">
        <w:rPr>
          <w:rFonts w:ascii="Times New Roman" w:hAnsi="Times New Roman" w:cs="Times New Roman"/>
        </w:rPr>
        <w:t xml:space="preserve"> separates our participants’ experiences from the general deans’ audience found in the literature</w:t>
      </w:r>
      <w:r>
        <w:rPr>
          <w:rFonts w:ascii="Times New Roman" w:hAnsi="Times New Roman" w:cs="Times New Roman"/>
        </w:rPr>
        <w:t xml:space="preserve">.   It is very important to note that several of the deans </w:t>
      </w:r>
      <w:r w:rsidR="006349C9">
        <w:rPr>
          <w:rFonts w:ascii="Times New Roman" w:hAnsi="Times New Roman" w:cs="Times New Roman"/>
        </w:rPr>
        <w:t>report</w:t>
      </w:r>
      <w:r>
        <w:rPr>
          <w:rFonts w:ascii="Times New Roman" w:hAnsi="Times New Roman" w:cs="Times New Roman"/>
        </w:rPr>
        <w:t>ed that their greatest challenge in regards to race came from off campus constituents and not the PWIs themselves.  This supports the notion of critical race theory as well as the importance of understanding power.  William stated, “The</w:t>
      </w:r>
      <w:r w:rsidRPr="003169BB">
        <w:rPr>
          <w:rFonts w:ascii="Times New Roman" w:hAnsi="Times New Roman" w:cs="Times New Roman"/>
        </w:rPr>
        <w:t xml:space="preserve"> shock of race is more with the alums when you hav</w:t>
      </w:r>
      <w:r>
        <w:rPr>
          <w:rFonts w:ascii="Times New Roman" w:hAnsi="Times New Roman" w:cs="Times New Roman"/>
        </w:rPr>
        <w:t>e to call on them as they have no</w:t>
      </w:r>
      <w:r w:rsidRPr="003169BB">
        <w:rPr>
          <w:rFonts w:ascii="Times New Roman" w:hAnsi="Times New Roman" w:cs="Times New Roman"/>
        </w:rPr>
        <w:t>t seen a picture of you or knew who you were</w:t>
      </w:r>
      <w:r>
        <w:rPr>
          <w:rFonts w:ascii="Times New Roman" w:hAnsi="Times New Roman" w:cs="Times New Roman"/>
        </w:rPr>
        <w:t xml:space="preserve">.” Gary also added, “The issue is more with the external community:  alumni, donors, stakeholders.”  An explanation of their experiences can be attributed to the fact that many students, faculty, staff, and stakeholders of PWIs do not see a lot of minorities in leadership positions.  </w:t>
      </w:r>
    </w:p>
    <w:p w14:paraId="77A742AF" w14:textId="55DCD5D0" w:rsidR="00435813" w:rsidRDefault="00D74A5F" w:rsidP="00A606EA">
      <w:pPr>
        <w:contextualSpacing/>
        <w:rPr>
          <w:rFonts w:ascii="Times New Roman" w:hAnsi="Times New Roman" w:cs="Times New Roman"/>
        </w:rPr>
      </w:pPr>
      <w:r>
        <w:rPr>
          <w:rFonts w:ascii="Times New Roman" w:hAnsi="Times New Roman" w:cs="Times New Roman"/>
        </w:rPr>
        <w:tab/>
        <w:t xml:space="preserve">The deans </w:t>
      </w:r>
      <w:r w:rsidR="00435813">
        <w:rPr>
          <w:rFonts w:ascii="Times New Roman" w:hAnsi="Times New Roman" w:cs="Times New Roman"/>
        </w:rPr>
        <w:t xml:space="preserve">purported within this theme the changing role of what subtheme two </w:t>
      </w:r>
      <w:r w:rsidR="00E770F0">
        <w:rPr>
          <w:rFonts w:ascii="Times New Roman" w:hAnsi="Times New Roman" w:cs="Times New Roman"/>
        </w:rPr>
        <w:t>refer</w:t>
      </w:r>
      <w:r w:rsidR="00435813">
        <w:rPr>
          <w:rFonts w:ascii="Times New Roman" w:hAnsi="Times New Roman" w:cs="Times New Roman"/>
        </w:rPr>
        <w:t>s</w:t>
      </w:r>
      <w:r w:rsidR="00E770F0">
        <w:rPr>
          <w:rFonts w:ascii="Times New Roman" w:hAnsi="Times New Roman" w:cs="Times New Roman"/>
        </w:rPr>
        <w:t xml:space="preserve"> to as</w:t>
      </w:r>
      <w:r w:rsidR="00435813">
        <w:rPr>
          <w:rFonts w:ascii="Times New Roman" w:hAnsi="Times New Roman" w:cs="Times New Roman"/>
        </w:rPr>
        <w:t xml:space="preserve"> </w:t>
      </w:r>
      <w:r w:rsidR="00435813" w:rsidRPr="00ED1DC9">
        <w:rPr>
          <w:rFonts w:ascii="Times New Roman" w:hAnsi="Times New Roman" w:cs="Times New Roman"/>
        </w:rPr>
        <w:t>the new</w:t>
      </w:r>
      <w:r w:rsidR="00435813">
        <w:rPr>
          <w:rFonts w:ascii="Times New Roman" w:hAnsi="Times New Roman" w:cs="Times New Roman"/>
          <w:i/>
        </w:rPr>
        <w:t xml:space="preserve"> </w:t>
      </w:r>
      <w:r w:rsidR="00435813" w:rsidRPr="00ED1DC9">
        <w:rPr>
          <w:rFonts w:ascii="Times New Roman" w:hAnsi="Times New Roman" w:cs="Times New Roman"/>
        </w:rPr>
        <w:t>dean</w:t>
      </w:r>
      <w:r w:rsidR="00435813">
        <w:rPr>
          <w:rFonts w:ascii="Times New Roman" w:hAnsi="Times New Roman" w:cs="Times New Roman"/>
          <w:i/>
        </w:rPr>
        <w:t>.</w:t>
      </w:r>
      <w:r>
        <w:rPr>
          <w:rFonts w:ascii="Times New Roman" w:hAnsi="Times New Roman" w:cs="Times New Roman"/>
        </w:rPr>
        <w:t xml:space="preserve">  This</w:t>
      </w:r>
      <w:r w:rsidR="00435813">
        <w:rPr>
          <w:rFonts w:ascii="Times New Roman" w:hAnsi="Times New Roman" w:cs="Times New Roman"/>
        </w:rPr>
        <w:t xml:space="preserve"> </w:t>
      </w:r>
      <w:r>
        <w:rPr>
          <w:rFonts w:ascii="Times New Roman" w:hAnsi="Times New Roman" w:cs="Times New Roman"/>
        </w:rPr>
        <w:t>theme</w:t>
      </w:r>
      <w:r w:rsidR="00435813">
        <w:rPr>
          <w:rFonts w:ascii="Times New Roman" w:hAnsi="Times New Roman" w:cs="Times New Roman"/>
        </w:rPr>
        <w:t xml:space="preserve"> expounds on the notion of one of the multiple changes in academia within the past few decades.  </w:t>
      </w:r>
      <w:r>
        <w:rPr>
          <w:rFonts w:ascii="Times New Roman" w:hAnsi="Times New Roman" w:cs="Times New Roman"/>
        </w:rPr>
        <w:t>This</w:t>
      </w:r>
      <w:r w:rsidR="00435813">
        <w:rPr>
          <w:rFonts w:ascii="Times New Roman" w:hAnsi="Times New Roman" w:cs="Times New Roman"/>
        </w:rPr>
        <w:t xml:space="preserve"> subtheme strongly connects to the structural framework theme provided by Bolman and Deal (2008).  Higher education requirements for deans have changed dramatically as the expectations for deans and their work responsibilities have significantly shifted (Joni</w:t>
      </w:r>
      <w:r w:rsidR="000E2A8B">
        <w:rPr>
          <w:rFonts w:ascii="Times New Roman" w:hAnsi="Times New Roman" w:cs="Times New Roman"/>
        </w:rPr>
        <w:t xml:space="preserve"> et al.</w:t>
      </w:r>
      <w:r w:rsidR="00435813">
        <w:rPr>
          <w:rFonts w:ascii="Times New Roman" w:hAnsi="Times New Roman" w:cs="Times New Roman"/>
        </w:rPr>
        <w:t xml:space="preserve">, 2003).  </w:t>
      </w:r>
      <w:r w:rsidR="000E2A8B">
        <w:rPr>
          <w:rFonts w:ascii="Times New Roman" w:hAnsi="Times New Roman" w:cs="Times New Roman"/>
        </w:rPr>
        <w:t>Joni et al</w:t>
      </w:r>
      <w:r w:rsidR="003F09DC">
        <w:rPr>
          <w:rFonts w:ascii="Times New Roman" w:hAnsi="Times New Roman" w:cs="Times New Roman"/>
        </w:rPr>
        <w:t>.</w:t>
      </w:r>
      <w:r w:rsidR="000E2A8B">
        <w:rPr>
          <w:rFonts w:ascii="Times New Roman" w:hAnsi="Times New Roman" w:cs="Times New Roman"/>
        </w:rPr>
        <w:t>,</w:t>
      </w:r>
      <w:r w:rsidR="00435813">
        <w:rPr>
          <w:rFonts w:ascii="Times New Roman" w:hAnsi="Times New Roman" w:cs="Times New Roman"/>
        </w:rPr>
        <w:t xml:space="preserve"> (2003) suggested</w:t>
      </w:r>
      <w:r w:rsidR="006349C9">
        <w:rPr>
          <w:rFonts w:ascii="Times New Roman" w:hAnsi="Times New Roman" w:cs="Times New Roman"/>
        </w:rPr>
        <w:t xml:space="preserve"> that </w:t>
      </w:r>
      <w:r w:rsidR="00435813">
        <w:rPr>
          <w:rFonts w:ascii="Times New Roman" w:hAnsi="Times New Roman" w:cs="Times New Roman"/>
        </w:rPr>
        <w:t>demands from superiors</w:t>
      </w:r>
      <w:r w:rsidR="006349C9">
        <w:rPr>
          <w:rFonts w:ascii="Times New Roman" w:hAnsi="Times New Roman" w:cs="Times New Roman"/>
        </w:rPr>
        <w:t>,</w:t>
      </w:r>
      <w:r w:rsidR="00435813">
        <w:rPr>
          <w:rFonts w:ascii="Times New Roman" w:hAnsi="Times New Roman" w:cs="Times New Roman"/>
        </w:rPr>
        <w:t xml:space="preserve"> constituents, and benefactors blend to create a turbulent environment in which deans must thrive.  </w:t>
      </w:r>
    </w:p>
    <w:p w14:paraId="66B62730" w14:textId="4489548A" w:rsidR="00435813" w:rsidRDefault="00D74A5F" w:rsidP="00A606EA">
      <w:pPr>
        <w:ind w:firstLine="720"/>
        <w:contextualSpacing/>
        <w:rPr>
          <w:rFonts w:ascii="Times New Roman" w:hAnsi="Times New Roman" w:cs="Times New Roman"/>
        </w:rPr>
      </w:pPr>
      <w:r>
        <w:rPr>
          <w:rFonts w:ascii="Times New Roman" w:hAnsi="Times New Roman" w:cs="Times New Roman"/>
        </w:rPr>
        <w:t>What</w:t>
      </w:r>
      <w:r w:rsidR="00435813">
        <w:rPr>
          <w:rFonts w:ascii="Times New Roman" w:hAnsi="Times New Roman" w:cs="Times New Roman"/>
        </w:rPr>
        <w:t xml:space="preserve"> separates </w:t>
      </w:r>
      <w:r w:rsidR="00D929D3">
        <w:rPr>
          <w:rFonts w:ascii="Times New Roman" w:hAnsi="Times New Roman" w:cs="Times New Roman"/>
        </w:rPr>
        <w:t>our</w:t>
      </w:r>
      <w:r w:rsidR="00435813">
        <w:rPr>
          <w:rFonts w:ascii="Times New Roman" w:hAnsi="Times New Roman" w:cs="Times New Roman"/>
        </w:rPr>
        <w:t xml:space="preserve"> participants’ experiences from the general deans’ audience reflects on the racial component of this subtheme.  Jonathan eloquently stated, “you may have to take on slightly heavier load, because there is not enough of you to go around and if we have to find as much representation as possible.”  Within the </w:t>
      </w:r>
      <w:r w:rsidR="001F07C2">
        <w:rPr>
          <w:rFonts w:ascii="Times New Roman" w:hAnsi="Times New Roman" w:cs="Times New Roman"/>
        </w:rPr>
        <w:t>AA</w:t>
      </w:r>
      <w:r w:rsidR="00435813">
        <w:rPr>
          <w:rFonts w:ascii="Times New Roman" w:hAnsi="Times New Roman" w:cs="Times New Roman"/>
        </w:rPr>
        <w:t xml:space="preserve"> community, the </w:t>
      </w:r>
      <w:r w:rsidR="00435813">
        <w:rPr>
          <w:rFonts w:ascii="Times New Roman" w:hAnsi="Times New Roman" w:cs="Times New Roman"/>
        </w:rPr>
        <w:lastRenderedPageBreak/>
        <w:t xml:space="preserve">idea of working harder to get ahead is almost a permanent slogan for young and old </w:t>
      </w:r>
      <w:r w:rsidR="001F07C2">
        <w:rPr>
          <w:rFonts w:ascii="Times New Roman" w:hAnsi="Times New Roman" w:cs="Times New Roman"/>
        </w:rPr>
        <w:t>AA</w:t>
      </w:r>
      <w:r>
        <w:rPr>
          <w:rFonts w:ascii="Times New Roman" w:hAnsi="Times New Roman" w:cs="Times New Roman"/>
        </w:rPr>
        <w:t>s alike.  W</w:t>
      </w:r>
      <w:r w:rsidR="00435813">
        <w:rPr>
          <w:rFonts w:ascii="Times New Roman" w:hAnsi="Times New Roman" w:cs="Times New Roman"/>
        </w:rPr>
        <w:t xml:space="preserve">ithin the literature </w:t>
      </w:r>
      <w:r w:rsidR="000E2A8B">
        <w:rPr>
          <w:rFonts w:ascii="Times New Roman" w:hAnsi="Times New Roman" w:cs="Times New Roman"/>
        </w:rPr>
        <w:t xml:space="preserve">Allen, Epps, Guillory, Suh, and </w:t>
      </w:r>
      <w:proofErr w:type="spellStart"/>
      <w:r w:rsidR="000E2A8B">
        <w:rPr>
          <w:rFonts w:ascii="Times New Roman" w:hAnsi="Times New Roman" w:cs="Times New Roman"/>
        </w:rPr>
        <w:t>Bonous-Hammarth</w:t>
      </w:r>
      <w:proofErr w:type="spellEnd"/>
      <w:r w:rsidR="000E2A8B">
        <w:rPr>
          <w:rFonts w:ascii="Times New Roman" w:hAnsi="Times New Roman" w:cs="Times New Roman"/>
        </w:rPr>
        <w:t xml:space="preserve"> (2000)</w:t>
      </w:r>
      <w:r>
        <w:rPr>
          <w:rFonts w:ascii="Times New Roman" w:hAnsi="Times New Roman" w:cs="Times New Roman"/>
        </w:rPr>
        <w:t xml:space="preserve"> represent </w:t>
      </w:r>
      <w:r w:rsidR="00435813">
        <w:rPr>
          <w:rFonts w:ascii="Times New Roman" w:hAnsi="Times New Roman" w:cs="Times New Roman"/>
        </w:rPr>
        <w:t xml:space="preserve">scholars who have articulated the idea that </w:t>
      </w:r>
      <w:r w:rsidR="001F07C2">
        <w:rPr>
          <w:rFonts w:ascii="Times New Roman" w:hAnsi="Times New Roman" w:cs="Times New Roman"/>
        </w:rPr>
        <w:t>AA</w:t>
      </w:r>
      <w:r w:rsidR="00435813">
        <w:rPr>
          <w:rFonts w:ascii="Times New Roman" w:hAnsi="Times New Roman" w:cs="Times New Roman"/>
        </w:rPr>
        <w:t xml:space="preserve"> faculty and administra</w:t>
      </w:r>
      <w:r>
        <w:rPr>
          <w:rFonts w:ascii="Times New Roman" w:hAnsi="Times New Roman" w:cs="Times New Roman"/>
        </w:rPr>
        <w:t xml:space="preserve">tors have been used </w:t>
      </w:r>
      <w:r w:rsidR="00435813">
        <w:rPr>
          <w:rFonts w:ascii="Times New Roman" w:hAnsi="Times New Roman" w:cs="Times New Roman"/>
        </w:rPr>
        <w:t>as a symbol of diversity within PWIs, and thus had to take on the extra burden of serving on a plethora of committees that need diversity.  This is substantial given the fact that the dean position is already a time consuming position</w:t>
      </w:r>
      <w:r>
        <w:rPr>
          <w:rFonts w:ascii="Times New Roman" w:hAnsi="Times New Roman" w:cs="Times New Roman"/>
        </w:rPr>
        <w:t>.</w:t>
      </w:r>
      <w:r w:rsidR="00435813">
        <w:rPr>
          <w:rFonts w:ascii="Times New Roman" w:hAnsi="Times New Roman" w:cs="Times New Roman"/>
        </w:rPr>
        <w:t xml:space="preserve"> </w:t>
      </w:r>
    </w:p>
    <w:p w14:paraId="750A40C3" w14:textId="75DEE903" w:rsidR="00435813" w:rsidRDefault="00435813" w:rsidP="00A606EA">
      <w:pPr>
        <w:ind w:firstLine="720"/>
        <w:contextualSpacing/>
        <w:rPr>
          <w:rFonts w:ascii="Times New Roman" w:hAnsi="Times New Roman" w:cs="Times New Roman"/>
          <w:i/>
        </w:rPr>
      </w:pPr>
      <w:r>
        <w:rPr>
          <w:rFonts w:ascii="Times New Roman" w:hAnsi="Times New Roman" w:cs="Times New Roman"/>
        </w:rPr>
        <w:t>Throughout this study the deans mentioned globalization, fundraising, and strong leadership compared to scholarly leadership to highlight the changing dynamics required to be a dean.  The advice given in this theme matriculates into the lived experiences of the deans at AACSB accredited PWIs discussed in subtheme three:  pressing challenges</w:t>
      </w:r>
      <w:r w:rsidRPr="00677CF6">
        <w:rPr>
          <w:rFonts w:ascii="Times New Roman" w:hAnsi="Times New Roman" w:cs="Times New Roman"/>
        </w:rPr>
        <w:t>.</w:t>
      </w:r>
    </w:p>
    <w:p w14:paraId="7876FA05" w14:textId="1D667D3A" w:rsidR="007718A6" w:rsidRDefault="007718A6" w:rsidP="00A606EA">
      <w:pPr>
        <w:ind w:firstLine="720"/>
        <w:contextualSpacing/>
        <w:rPr>
          <w:rFonts w:ascii="Times New Roman" w:hAnsi="Times New Roman" w:cs="Times New Roman"/>
        </w:rPr>
      </w:pPr>
      <w:r>
        <w:rPr>
          <w:rFonts w:ascii="Times New Roman" w:hAnsi="Times New Roman" w:cs="Times New Roman"/>
        </w:rPr>
        <w:t>Theme III:  Pressing challenges</w:t>
      </w:r>
      <w:r w:rsidR="0025018A">
        <w:rPr>
          <w:rFonts w:ascii="Times New Roman" w:hAnsi="Times New Roman" w:cs="Times New Roman"/>
        </w:rPr>
        <w:t xml:space="preserve">: This theme </w:t>
      </w:r>
      <w:r w:rsidRPr="00D929D3">
        <w:rPr>
          <w:rFonts w:ascii="Times New Roman" w:hAnsi="Times New Roman" w:cs="Times New Roman"/>
        </w:rPr>
        <w:t>presents an</w:t>
      </w:r>
      <w:r>
        <w:rPr>
          <w:rFonts w:ascii="Times New Roman" w:hAnsi="Times New Roman" w:cs="Times New Roman"/>
        </w:rPr>
        <w:t xml:space="preserve"> examination of the lived experiences of the </w:t>
      </w:r>
      <w:r w:rsidR="001F07C2">
        <w:rPr>
          <w:rFonts w:ascii="Times New Roman" w:hAnsi="Times New Roman" w:cs="Times New Roman"/>
        </w:rPr>
        <w:t>AA</w:t>
      </w:r>
      <w:r>
        <w:rPr>
          <w:rFonts w:ascii="Times New Roman" w:hAnsi="Times New Roman" w:cs="Times New Roman"/>
        </w:rPr>
        <w:t xml:space="preserve"> business school deans at AACSB accredited PWIs. The</w:t>
      </w:r>
      <w:r w:rsidR="00DC3CC1">
        <w:rPr>
          <w:rFonts w:ascii="Times New Roman" w:hAnsi="Times New Roman" w:cs="Times New Roman"/>
        </w:rPr>
        <w:t xml:space="preserve">re </w:t>
      </w:r>
      <w:r w:rsidR="00D929D3">
        <w:rPr>
          <w:rFonts w:ascii="Times New Roman" w:hAnsi="Times New Roman" w:cs="Times New Roman"/>
        </w:rPr>
        <w:t xml:space="preserve">are </w:t>
      </w:r>
      <w:r>
        <w:rPr>
          <w:rFonts w:ascii="Times New Roman" w:hAnsi="Times New Roman" w:cs="Times New Roman"/>
        </w:rPr>
        <w:t>four subthemes that clustered the</w:t>
      </w:r>
      <w:r w:rsidR="0025018A">
        <w:rPr>
          <w:rFonts w:ascii="Times New Roman" w:hAnsi="Times New Roman" w:cs="Times New Roman"/>
        </w:rPr>
        <w:t xml:space="preserve"> lived experiences of the deans:</w:t>
      </w:r>
      <w:r>
        <w:rPr>
          <w:rFonts w:ascii="Times New Roman" w:hAnsi="Times New Roman" w:cs="Times New Roman"/>
        </w:rPr>
        <w:t xml:space="preserve"> challenges (faculty and staff</w:t>
      </w:r>
      <w:r w:rsidRPr="00677CF6">
        <w:rPr>
          <w:rFonts w:ascii="Times New Roman" w:hAnsi="Times New Roman" w:cs="Times New Roman"/>
        </w:rPr>
        <w:t xml:space="preserve">), AACSB </w:t>
      </w:r>
      <w:r>
        <w:rPr>
          <w:rFonts w:ascii="Times New Roman" w:hAnsi="Times New Roman" w:cs="Times New Roman"/>
        </w:rPr>
        <w:t>accreditation, budgets, and r</w:t>
      </w:r>
      <w:r w:rsidRPr="00677CF6">
        <w:rPr>
          <w:rFonts w:ascii="Times New Roman" w:hAnsi="Times New Roman" w:cs="Times New Roman"/>
        </w:rPr>
        <w:t>elationships with other university deans</w:t>
      </w:r>
      <w:r>
        <w:rPr>
          <w:rFonts w:ascii="Times New Roman" w:hAnsi="Times New Roman" w:cs="Times New Roman"/>
        </w:rPr>
        <w:t xml:space="preserve"> and provosts</w:t>
      </w:r>
      <w:r>
        <w:rPr>
          <w:rFonts w:ascii="Times New Roman" w:hAnsi="Times New Roman" w:cs="Times New Roman"/>
          <w:i/>
        </w:rPr>
        <w:t xml:space="preserve">.  </w:t>
      </w:r>
      <w:r w:rsidR="00DC3CC1">
        <w:rPr>
          <w:rFonts w:ascii="Times New Roman" w:hAnsi="Times New Roman" w:cs="Times New Roman"/>
        </w:rPr>
        <w:t>T</w:t>
      </w:r>
      <w:r>
        <w:rPr>
          <w:rFonts w:ascii="Times New Roman" w:hAnsi="Times New Roman" w:cs="Times New Roman"/>
        </w:rPr>
        <w:t xml:space="preserve">hese subthemes present a unique phenomenon within itself as many of the subthemes are interconnected and the discussion of each one lead to a natural progression to the next topic.  For example, the deans faced </w:t>
      </w:r>
      <w:r w:rsidR="00DC3CC1">
        <w:rPr>
          <w:rFonts w:ascii="Times New Roman" w:hAnsi="Times New Roman" w:cs="Times New Roman"/>
        </w:rPr>
        <w:t>budget issues</w:t>
      </w:r>
      <w:r>
        <w:rPr>
          <w:rFonts w:ascii="Times New Roman" w:hAnsi="Times New Roman" w:cs="Times New Roman"/>
        </w:rPr>
        <w:t xml:space="preserve">.  </w:t>
      </w:r>
      <w:r w:rsidR="00DC3CC1">
        <w:rPr>
          <w:rFonts w:ascii="Times New Roman" w:hAnsi="Times New Roman" w:cs="Times New Roman"/>
        </w:rPr>
        <w:t>B</w:t>
      </w:r>
      <w:r>
        <w:rPr>
          <w:rFonts w:ascii="Times New Roman" w:hAnsi="Times New Roman" w:cs="Times New Roman"/>
        </w:rPr>
        <w:t xml:space="preserve">udget </w:t>
      </w:r>
      <w:r w:rsidR="00DC3CC1">
        <w:rPr>
          <w:rFonts w:ascii="Times New Roman" w:hAnsi="Times New Roman" w:cs="Times New Roman"/>
        </w:rPr>
        <w:t xml:space="preserve">issues </w:t>
      </w:r>
      <w:r>
        <w:rPr>
          <w:rFonts w:ascii="Times New Roman" w:hAnsi="Times New Roman" w:cs="Times New Roman"/>
        </w:rPr>
        <w:t>affect</w:t>
      </w:r>
      <w:r w:rsidR="00DC3CC1">
        <w:rPr>
          <w:rFonts w:ascii="Times New Roman" w:hAnsi="Times New Roman" w:cs="Times New Roman"/>
        </w:rPr>
        <w:t>ed</w:t>
      </w:r>
      <w:r>
        <w:rPr>
          <w:rFonts w:ascii="Times New Roman" w:hAnsi="Times New Roman" w:cs="Times New Roman"/>
        </w:rPr>
        <w:t xml:space="preserve"> the overall outcomes in the production of new deans.  Budget situations at PWIs are highly political in nature.  Clarence and Jonathan </w:t>
      </w:r>
      <w:r w:rsidR="00DC3CC1">
        <w:rPr>
          <w:rFonts w:ascii="Times New Roman" w:hAnsi="Times New Roman" w:cs="Times New Roman"/>
        </w:rPr>
        <w:t xml:space="preserve">represent </w:t>
      </w:r>
      <w:r w:rsidR="0025018A">
        <w:rPr>
          <w:rFonts w:ascii="Times New Roman" w:hAnsi="Times New Roman" w:cs="Times New Roman"/>
        </w:rPr>
        <w:t>two extremes</w:t>
      </w:r>
      <w:r>
        <w:rPr>
          <w:rFonts w:ascii="Times New Roman" w:hAnsi="Times New Roman" w:cs="Times New Roman"/>
        </w:rPr>
        <w:t xml:space="preserve"> of the different philosophical differences business school deans have with the academic administ</w:t>
      </w:r>
      <w:r w:rsidR="00DC3CC1">
        <w:rPr>
          <w:rFonts w:ascii="Times New Roman" w:hAnsi="Times New Roman" w:cs="Times New Roman"/>
        </w:rPr>
        <w:t>ration</w:t>
      </w:r>
      <w:r>
        <w:rPr>
          <w:rFonts w:ascii="Times New Roman" w:hAnsi="Times New Roman" w:cs="Times New Roman"/>
        </w:rPr>
        <w:t xml:space="preserve">.  </w:t>
      </w:r>
      <w:r w:rsidR="0025018A">
        <w:rPr>
          <w:rFonts w:ascii="Times New Roman" w:hAnsi="Times New Roman" w:cs="Times New Roman"/>
        </w:rPr>
        <w:t>One</w:t>
      </w:r>
      <w:r>
        <w:rPr>
          <w:rFonts w:ascii="Times New Roman" w:hAnsi="Times New Roman" w:cs="Times New Roman"/>
        </w:rPr>
        <w:t xml:space="preserve"> articulated for budgetary independence while </w:t>
      </w:r>
      <w:r w:rsidR="0025018A">
        <w:rPr>
          <w:rFonts w:ascii="Times New Roman" w:hAnsi="Times New Roman" w:cs="Times New Roman"/>
        </w:rPr>
        <w:t>the other</w:t>
      </w:r>
      <w:r>
        <w:rPr>
          <w:rFonts w:ascii="Times New Roman" w:hAnsi="Times New Roman" w:cs="Times New Roman"/>
        </w:rPr>
        <w:t xml:space="preserve"> look</w:t>
      </w:r>
      <w:r w:rsidR="00D929D3">
        <w:rPr>
          <w:rFonts w:ascii="Times New Roman" w:hAnsi="Times New Roman" w:cs="Times New Roman"/>
        </w:rPr>
        <w:t>ed</w:t>
      </w:r>
      <w:r>
        <w:rPr>
          <w:rFonts w:ascii="Times New Roman" w:hAnsi="Times New Roman" w:cs="Times New Roman"/>
        </w:rPr>
        <w:t xml:space="preserve"> at the institution as a community compared to silo areas. </w:t>
      </w:r>
    </w:p>
    <w:p w14:paraId="076286EF" w14:textId="77777777" w:rsidR="007718A6" w:rsidRDefault="007718A6" w:rsidP="00A606EA">
      <w:pPr>
        <w:ind w:firstLine="720"/>
        <w:contextualSpacing/>
        <w:rPr>
          <w:rFonts w:ascii="Times New Roman" w:hAnsi="Times New Roman" w:cs="Times New Roman"/>
        </w:rPr>
      </w:pPr>
      <w:r>
        <w:rPr>
          <w:rFonts w:ascii="Times New Roman" w:hAnsi="Times New Roman" w:cs="Times New Roman"/>
        </w:rPr>
        <w:lastRenderedPageBreak/>
        <w:t xml:space="preserve">The emergence of this theme uniquely highlights the theoretical framework of the political and structure elements found in Bolman and Deal’s (2008) </w:t>
      </w:r>
      <w:r>
        <w:rPr>
          <w:rFonts w:ascii="Times New Roman" w:hAnsi="Times New Roman" w:cs="Times New Roman"/>
          <w:i/>
        </w:rPr>
        <w:t>Reframing Organizations.</w:t>
      </w:r>
      <w:r>
        <w:rPr>
          <w:rFonts w:ascii="Times New Roman" w:hAnsi="Times New Roman" w:cs="Times New Roman"/>
        </w:rPr>
        <w:t xml:space="preserve">  Structurally, higher education institutions must take one of two models in regards to budgets:  pools that funnel all of the schools</w:t>
      </w:r>
      <w:r w:rsidR="00DC3CC1">
        <w:rPr>
          <w:rFonts w:ascii="Times New Roman" w:hAnsi="Times New Roman" w:cs="Times New Roman"/>
        </w:rPr>
        <w:t>’</w:t>
      </w:r>
      <w:r>
        <w:rPr>
          <w:rFonts w:ascii="Times New Roman" w:hAnsi="Times New Roman" w:cs="Times New Roman"/>
        </w:rPr>
        <w:t xml:space="preserve"> revenue to the provost office and then those funds are allocated equally amongst the colleges or a revenue management model in which each individual college raises its own funds and pays a tax to the institution for basic resources (</w:t>
      </w:r>
      <w:proofErr w:type="spellStart"/>
      <w:r w:rsidRPr="000B6E60">
        <w:rPr>
          <w:rFonts w:ascii="Times New Roman" w:hAnsi="Times New Roman" w:cs="Times New Roman"/>
        </w:rPr>
        <w:t>Lorenzi</w:t>
      </w:r>
      <w:proofErr w:type="spellEnd"/>
      <w:r>
        <w:rPr>
          <w:rFonts w:ascii="Times New Roman" w:hAnsi="Times New Roman" w:cs="Times New Roman"/>
        </w:rPr>
        <w:t>, 2012). Clarence</w:t>
      </w:r>
      <w:r w:rsidR="00DC3CC1">
        <w:rPr>
          <w:rFonts w:ascii="Times New Roman" w:hAnsi="Times New Roman" w:cs="Times New Roman"/>
        </w:rPr>
        <w:t>’s</w:t>
      </w:r>
      <w:r>
        <w:rPr>
          <w:rFonts w:ascii="Times New Roman" w:hAnsi="Times New Roman" w:cs="Times New Roman"/>
        </w:rPr>
        <w:t xml:space="preserve"> institution changed to a revenue management model and gained financial independence.  </w:t>
      </w:r>
    </w:p>
    <w:p w14:paraId="69DF2EB4" w14:textId="4BE3C61C" w:rsidR="007718A6" w:rsidRDefault="007718A6" w:rsidP="00A606EA">
      <w:pPr>
        <w:ind w:firstLine="720"/>
        <w:contextualSpacing/>
        <w:rPr>
          <w:rFonts w:ascii="Times New Roman" w:hAnsi="Times New Roman" w:cs="Times New Roman"/>
        </w:rPr>
      </w:pPr>
      <w:r>
        <w:rPr>
          <w:rFonts w:ascii="Times New Roman" w:hAnsi="Times New Roman" w:cs="Times New Roman"/>
        </w:rPr>
        <w:t xml:space="preserve">Strained relationships are interconnected with budgets and university resources.  </w:t>
      </w:r>
      <w:r w:rsidR="00DC3CC1">
        <w:rPr>
          <w:rFonts w:ascii="Times New Roman" w:hAnsi="Times New Roman" w:cs="Times New Roman"/>
        </w:rPr>
        <w:t>T</w:t>
      </w:r>
      <w:r w:rsidR="0025018A">
        <w:rPr>
          <w:rFonts w:ascii="Times New Roman" w:hAnsi="Times New Roman" w:cs="Times New Roman"/>
        </w:rPr>
        <w:t>he deans suggested</w:t>
      </w:r>
      <w:r>
        <w:rPr>
          <w:rFonts w:ascii="Times New Roman" w:hAnsi="Times New Roman" w:cs="Times New Roman"/>
        </w:rPr>
        <w:t xml:space="preserve"> their strained relationships with other deans and the provost were not racially motivated, nor did </w:t>
      </w:r>
      <w:r w:rsidR="00D929D3">
        <w:rPr>
          <w:rFonts w:ascii="Times New Roman" w:hAnsi="Times New Roman" w:cs="Times New Roman"/>
        </w:rPr>
        <w:t>they</w:t>
      </w:r>
      <w:r>
        <w:rPr>
          <w:rFonts w:ascii="Times New Roman" w:hAnsi="Times New Roman" w:cs="Times New Roman"/>
        </w:rPr>
        <w:t xml:space="preserve"> have tenets of institutional racism (</w:t>
      </w:r>
      <w:proofErr w:type="spellStart"/>
      <w:r>
        <w:rPr>
          <w:rFonts w:ascii="Times New Roman" w:hAnsi="Times New Roman" w:cs="Times New Roman"/>
        </w:rPr>
        <w:t>Bielby</w:t>
      </w:r>
      <w:proofErr w:type="spellEnd"/>
      <w:r>
        <w:rPr>
          <w:rFonts w:ascii="Times New Roman" w:hAnsi="Times New Roman" w:cs="Times New Roman"/>
        </w:rPr>
        <w:t xml:space="preserve">, 1987).  </w:t>
      </w:r>
    </w:p>
    <w:p w14:paraId="70EF761B" w14:textId="2E1E481D" w:rsidR="007D558B" w:rsidRDefault="005820C8" w:rsidP="007D558B">
      <w:pPr>
        <w:ind w:firstLine="720"/>
        <w:contextualSpacing/>
        <w:rPr>
          <w:rFonts w:ascii="Times New Roman" w:hAnsi="Times New Roman" w:cs="Times New Roman"/>
        </w:rPr>
      </w:pPr>
      <w:r>
        <w:rPr>
          <w:rFonts w:ascii="Times New Roman" w:hAnsi="Times New Roman" w:cs="Times New Roman"/>
        </w:rPr>
        <w:t>Budget issues align</w:t>
      </w:r>
      <w:r w:rsidR="007718A6">
        <w:rPr>
          <w:rFonts w:ascii="Times New Roman" w:hAnsi="Times New Roman" w:cs="Times New Roman"/>
        </w:rPr>
        <w:t xml:space="preserve"> with </w:t>
      </w:r>
      <w:r w:rsidR="00D929D3">
        <w:rPr>
          <w:rFonts w:ascii="Times New Roman" w:hAnsi="Times New Roman" w:cs="Times New Roman"/>
        </w:rPr>
        <w:t>Bolman and Deal’s (2008)</w:t>
      </w:r>
      <w:r w:rsidR="007718A6">
        <w:rPr>
          <w:rFonts w:ascii="Times New Roman" w:hAnsi="Times New Roman" w:cs="Times New Roman"/>
        </w:rPr>
        <w:t xml:space="preserve"> human resource theoretical framework</w:t>
      </w:r>
      <w:r w:rsidR="007718A6">
        <w:rPr>
          <w:rFonts w:ascii="Times New Roman" w:hAnsi="Times New Roman" w:cs="Times New Roman"/>
          <w:i/>
        </w:rPr>
        <w:t>.</w:t>
      </w:r>
      <w:r w:rsidR="007718A6">
        <w:rPr>
          <w:rFonts w:ascii="Times New Roman" w:hAnsi="Times New Roman" w:cs="Times New Roman"/>
        </w:rPr>
        <w:t xml:space="preserve"> </w:t>
      </w:r>
      <w:r>
        <w:rPr>
          <w:rFonts w:ascii="Times New Roman" w:hAnsi="Times New Roman" w:cs="Times New Roman"/>
        </w:rPr>
        <w:t>S</w:t>
      </w:r>
      <w:r w:rsidR="007718A6">
        <w:rPr>
          <w:rFonts w:ascii="Times New Roman" w:hAnsi="Times New Roman" w:cs="Times New Roman"/>
        </w:rPr>
        <w:t>ome of the deans had to overcome political infighting within the business schools as well as conflicts with their provost</w:t>
      </w:r>
      <w:r w:rsidR="00D929D3">
        <w:rPr>
          <w:rFonts w:ascii="Times New Roman" w:hAnsi="Times New Roman" w:cs="Times New Roman"/>
        </w:rPr>
        <w:t>s</w:t>
      </w:r>
      <w:r w:rsidR="007718A6">
        <w:rPr>
          <w:rFonts w:ascii="Times New Roman" w:hAnsi="Times New Roman" w:cs="Times New Roman"/>
        </w:rPr>
        <w:t xml:space="preserve">.  Uniquely the deans’ suggestions for dealing with this issue aligned with </w:t>
      </w:r>
      <w:r w:rsidR="00D929D3">
        <w:rPr>
          <w:rFonts w:ascii="Times New Roman" w:hAnsi="Times New Roman" w:cs="Times New Roman"/>
        </w:rPr>
        <w:t>Butner et al. (</w:t>
      </w:r>
      <w:r w:rsidR="00D929D3" w:rsidRPr="003839F0">
        <w:rPr>
          <w:rFonts w:ascii="Times New Roman" w:hAnsi="Times New Roman" w:cs="Times New Roman"/>
        </w:rPr>
        <w:t>2000</w:t>
      </w:r>
      <w:r w:rsidR="00D929D3">
        <w:rPr>
          <w:rFonts w:ascii="Times New Roman" w:hAnsi="Times New Roman" w:cs="Times New Roman"/>
        </w:rPr>
        <w:t>)</w:t>
      </w:r>
      <w:r w:rsidR="007718A6">
        <w:rPr>
          <w:rFonts w:ascii="Times New Roman" w:hAnsi="Times New Roman" w:cs="Times New Roman"/>
        </w:rPr>
        <w:t xml:space="preserve"> Three C’s (collaboration, collegiality, and community)</w:t>
      </w:r>
      <w:r w:rsidR="00D929D3">
        <w:rPr>
          <w:rFonts w:ascii="Times New Roman" w:hAnsi="Times New Roman" w:cs="Times New Roman"/>
        </w:rPr>
        <w:t>.</w:t>
      </w:r>
      <w:r w:rsidR="007718A6">
        <w:rPr>
          <w:rFonts w:ascii="Times New Roman" w:hAnsi="Times New Roman" w:cs="Times New Roman"/>
        </w:rPr>
        <w:t xml:space="preserve"> Within this framework Gary, William</w:t>
      </w:r>
      <w:r w:rsidR="005166A7">
        <w:rPr>
          <w:rFonts w:ascii="Times New Roman" w:hAnsi="Times New Roman" w:cs="Times New Roman"/>
        </w:rPr>
        <w:t xml:space="preserve">, and Jonathan articulated </w:t>
      </w:r>
      <w:r w:rsidR="007718A6">
        <w:rPr>
          <w:rFonts w:ascii="Times New Roman" w:hAnsi="Times New Roman" w:cs="Times New Roman"/>
        </w:rPr>
        <w:t>their success within their institutions can be attributed to the willingness to be a part of the greater community and to work collaboratively with others.  The last component within this theme focuses on the AACSB accrediting body.</w:t>
      </w:r>
      <w:r w:rsidR="003F4967">
        <w:rPr>
          <w:rFonts w:ascii="Times New Roman" w:hAnsi="Times New Roman" w:cs="Times New Roman"/>
          <w:i/>
        </w:rPr>
        <w:t xml:space="preserve">  </w:t>
      </w:r>
      <w:r w:rsidR="007D558B">
        <w:rPr>
          <w:rFonts w:ascii="Times New Roman" w:hAnsi="Times New Roman" w:cs="Times New Roman"/>
        </w:rPr>
        <w:t xml:space="preserve">All the deans expressed an appreciation for the accrediting body and the importance it provides to institutions regarding quality.  The deans’ articulation of thought illustrates intrinsic value in having the accreditation as a stamp of quality, but it does not truly signify the added value the deans’ individual institutions bring to their student bodies.  </w:t>
      </w:r>
    </w:p>
    <w:p w14:paraId="1EE35BB0" w14:textId="65908F74" w:rsidR="0088037C" w:rsidRDefault="0088037C" w:rsidP="00A606EA">
      <w:pPr>
        <w:jc w:val="center"/>
        <w:rPr>
          <w:rFonts w:ascii="Times New Roman" w:hAnsi="Times New Roman" w:cs="Times New Roman"/>
        </w:rPr>
      </w:pPr>
      <w:r>
        <w:rPr>
          <w:rFonts w:ascii="Times New Roman" w:hAnsi="Times New Roman" w:cs="Times New Roman"/>
        </w:rPr>
        <w:lastRenderedPageBreak/>
        <w:t>Discussion</w:t>
      </w:r>
    </w:p>
    <w:p w14:paraId="638066C3" w14:textId="0C229008" w:rsidR="0088037C" w:rsidRDefault="00081871" w:rsidP="00A606EA">
      <w:pPr>
        <w:ind w:firstLine="720"/>
        <w:rPr>
          <w:rFonts w:ascii="Times New Roman" w:hAnsi="Times New Roman" w:cs="Times New Roman"/>
        </w:rPr>
      </w:pPr>
      <w:r>
        <w:rPr>
          <w:rFonts w:ascii="Times New Roman" w:hAnsi="Times New Roman" w:cs="Times New Roman"/>
        </w:rPr>
        <w:t>In the following section we align f</w:t>
      </w:r>
      <w:r w:rsidR="0088037C">
        <w:rPr>
          <w:rFonts w:ascii="Times New Roman" w:hAnsi="Times New Roman" w:cs="Times New Roman"/>
        </w:rPr>
        <w:t xml:space="preserve">indings discussed within the three themes with research questions.  All the deans within </w:t>
      </w:r>
      <w:r>
        <w:rPr>
          <w:rFonts w:ascii="Times New Roman" w:hAnsi="Times New Roman" w:cs="Times New Roman"/>
        </w:rPr>
        <w:t>this</w:t>
      </w:r>
      <w:r w:rsidR="0088037C">
        <w:rPr>
          <w:rFonts w:ascii="Times New Roman" w:hAnsi="Times New Roman" w:cs="Times New Roman"/>
        </w:rPr>
        <w:t xml:space="preserve"> study had positive experiences at PWIs.  The campus racial climate and elements of race were not barriers of success during their tenure as deans.  Interestingly, the deans suggested that elements of racial tension derived from external constituents more so than internal constituents, and alternative explanations of why this occurred have been presented.  Throughout the study, all the deans had similar experiences that centered around common challenges faced by deans universally (Joni</w:t>
      </w:r>
      <w:r w:rsidR="003F09DC">
        <w:rPr>
          <w:rFonts w:ascii="Times New Roman" w:hAnsi="Times New Roman" w:cs="Times New Roman"/>
        </w:rPr>
        <w:t xml:space="preserve"> et al.</w:t>
      </w:r>
      <w:r w:rsidR="0088037C">
        <w:rPr>
          <w:rFonts w:ascii="Times New Roman" w:hAnsi="Times New Roman" w:cs="Times New Roman"/>
        </w:rPr>
        <w:t xml:space="preserve">, 2003).  Within the pressing challenges theme, four of those commonalities were addressed:  </w:t>
      </w:r>
      <w:r w:rsidR="0088037C" w:rsidRPr="00031F5C">
        <w:rPr>
          <w:rFonts w:ascii="Times New Roman" w:hAnsi="Times New Roman" w:cs="Times New Roman"/>
        </w:rPr>
        <w:t>challenges (faculty, staff, and provost), AACSB accreditation, budgets, and relationships with other university deans and the university’s provost</w:t>
      </w:r>
      <w:r w:rsidR="0088037C">
        <w:rPr>
          <w:rFonts w:ascii="Times New Roman" w:hAnsi="Times New Roman" w:cs="Times New Roman"/>
          <w:i/>
        </w:rPr>
        <w:t>.</w:t>
      </w:r>
      <w:r w:rsidR="0088037C">
        <w:rPr>
          <w:rFonts w:ascii="Times New Roman" w:hAnsi="Times New Roman" w:cs="Times New Roman"/>
        </w:rPr>
        <w:t xml:space="preserve">  In regard to the AACSB, deans worked to create faculty buy-in to the importance of assessment data and collection.  This was an effort to ensure the schools were reaccredited and passed the requirements for the assurances of learning criteria.  They discovered that creating this environment was a challenge</w:t>
      </w:r>
      <w:r w:rsidR="0025018A">
        <w:rPr>
          <w:rFonts w:ascii="Times New Roman" w:hAnsi="Times New Roman" w:cs="Times New Roman"/>
        </w:rPr>
        <w:t>.</w:t>
      </w:r>
      <w:r w:rsidR="0088037C">
        <w:rPr>
          <w:rFonts w:ascii="Times New Roman" w:hAnsi="Times New Roman" w:cs="Times New Roman"/>
        </w:rPr>
        <w:t xml:space="preserve"> The connection of their resource allocation issues and strai</w:t>
      </w:r>
      <w:r w:rsidR="0025018A">
        <w:rPr>
          <w:rFonts w:ascii="Times New Roman" w:hAnsi="Times New Roman" w:cs="Times New Roman"/>
        </w:rPr>
        <w:t xml:space="preserve">ned relations with other deans </w:t>
      </w:r>
      <w:r w:rsidR="0088037C">
        <w:rPr>
          <w:rFonts w:ascii="Times New Roman" w:hAnsi="Times New Roman" w:cs="Times New Roman"/>
        </w:rPr>
        <w:t>was one of their most challengin</w:t>
      </w:r>
      <w:r w:rsidR="0025018A">
        <w:rPr>
          <w:rFonts w:ascii="Times New Roman" w:hAnsi="Times New Roman" w:cs="Times New Roman"/>
        </w:rPr>
        <w:t>g experiences as deans.  T</w:t>
      </w:r>
      <w:r w:rsidR="0088037C">
        <w:rPr>
          <w:rFonts w:ascii="Times New Roman" w:hAnsi="Times New Roman" w:cs="Times New Roman"/>
        </w:rPr>
        <w:t>his challenge was not purported by the deans to be racially motivated (</w:t>
      </w:r>
      <w:proofErr w:type="spellStart"/>
      <w:r w:rsidR="0088037C">
        <w:rPr>
          <w:rFonts w:ascii="Times New Roman" w:hAnsi="Times New Roman" w:cs="Times New Roman"/>
        </w:rPr>
        <w:t>Bielby</w:t>
      </w:r>
      <w:proofErr w:type="spellEnd"/>
      <w:r w:rsidR="0088037C">
        <w:rPr>
          <w:rFonts w:ascii="Times New Roman" w:hAnsi="Times New Roman" w:cs="Times New Roman"/>
        </w:rPr>
        <w:t xml:space="preserve">, 1987).  </w:t>
      </w:r>
      <w:r w:rsidR="001C4ACD">
        <w:rPr>
          <w:rFonts w:ascii="Times New Roman" w:hAnsi="Times New Roman" w:cs="Times New Roman"/>
        </w:rPr>
        <w:t>D</w:t>
      </w:r>
      <w:r w:rsidR="0088037C">
        <w:rPr>
          <w:rFonts w:ascii="Times New Roman" w:hAnsi="Times New Roman" w:cs="Times New Roman"/>
        </w:rPr>
        <w:t xml:space="preserve">eans also addressed how the external political and economic environments of their tenure also prompted additional stress in relation to smaller budgets; specifically, corruption by government officials and the economic downturn in the U.S. (Bolman &amp; Deal, 2008).  </w:t>
      </w:r>
      <w:r w:rsidR="001C4ACD">
        <w:rPr>
          <w:rFonts w:ascii="Times New Roman" w:hAnsi="Times New Roman" w:cs="Times New Roman"/>
        </w:rPr>
        <w:t xml:space="preserve">These deans </w:t>
      </w:r>
      <w:r w:rsidR="0088037C">
        <w:rPr>
          <w:rFonts w:ascii="Times New Roman" w:hAnsi="Times New Roman" w:cs="Times New Roman"/>
        </w:rPr>
        <w:t xml:space="preserve">dealt with political infighting of various constituents within their PWI.  As aforementioned other elements such as rankings were also brought to light, but in a smaller sense given that the frequency of this issue was not substantial for </w:t>
      </w:r>
      <w:r w:rsidR="0088037C">
        <w:rPr>
          <w:rFonts w:ascii="Times New Roman" w:hAnsi="Times New Roman" w:cs="Times New Roman"/>
        </w:rPr>
        <w:lastRenderedPageBreak/>
        <w:t xml:space="preserve">all deans collectively. It is important to note however, that Clarence and William’s stance regarding the pressure of rankings aligns with </w:t>
      </w:r>
      <w:r w:rsidR="00EE0928">
        <w:rPr>
          <w:rFonts w:ascii="Times New Roman" w:hAnsi="Times New Roman" w:cs="Times New Roman"/>
        </w:rPr>
        <w:t xml:space="preserve">Fee, </w:t>
      </w:r>
      <w:proofErr w:type="spellStart"/>
      <w:r w:rsidR="00EE0928">
        <w:rPr>
          <w:rFonts w:ascii="Times New Roman" w:hAnsi="Times New Roman" w:cs="Times New Roman"/>
        </w:rPr>
        <w:t>Hadlock</w:t>
      </w:r>
      <w:proofErr w:type="spellEnd"/>
      <w:r w:rsidR="00EE0928">
        <w:rPr>
          <w:rFonts w:ascii="Times New Roman" w:hAnsi="Times New Roman" w:cs="Times New Roman"/>
        </w:rPr>
        <w:t xml:space="preserve">, and </w:t>
      </w:r>
      <w:proofErr w:type="spellStart"/>
      <w:r w:rsidR="00EE0928">
        <w:rPr>
          <w:rFonts w:ascii="Times New Roman" w:hAnsi="Times New Roman" w:cs="Times New Roman"/>
        </w:rPr>
        <w:t>Pierece</w:t>
      </w:r>
      <w:proofErr w:type="spellEnd"/>
      <w:r w:rsidR="00EE0928">
        <w:rPr>
          <w:rFonts w:ascii="Times New Roman" w:hAnsi="Times New Roman" w:cs="Times New Roman"/>
        </w:rPr>
        <w:t xml:space="preserve"> (2005)</w:t>
      </w:r>
      <w:r w:rsidR="0088037C">
        <w:rPr>
          <w:rFonts w:ascii="Times New Roman" w:hAnsi="Times New Roman" w:cs="Times New Roman"/>
        </w:rPr>
        <w:t xml:space="preserve"> in regard to the added pressure it brings, as well as the tenure deans have in office based upon the institution’s business school rankings </w:t>
      </w:r>
    </w:p>
    <w:p w14:paraId="4FF33EF3" w14:textId="3ACEA0A5" w:rsidR="0088037C" w:rsidRPr="00AD4021" w:rsidRDefault="0088037C" w:rsidP="00A606EA">
      <w:pPr>
        <w:ind w:firstLine="720"/>
        <w:rPr>
          <w:rFonts w:ascii="Times New Roman" w:hAnsi="Times New Roman" w:cs="Times New Roman"/>
        </w:rPr>
      </w:pPr>
      <w:r>
        <w:rPr>
          <w:rFonts w:ascii="Times New Roman" w:hAnsi="Times New Roman" w:cs="Times New Roman"/>
        </w:rPr>
        <w:t xml:space="preserve">Within the </w:t>
      </w:r>
      <w:r w:rsidRPr="00031F5C">
        <w:rPr>
          <w:rFonts w:ascii="Times New Roman" w:hAnsi="Times New Roman" w:cs="Times New Roman"/>
        </w:rPr>
        <w:t>changes within the deanship</w:t>
      </w:r>
      <w:r>
        <w:rPr>
          <w:rFonts w:ascii="Times New Roman" w:hAnsi="Times New Roman" w:cs="Times New Roman"/>
          <w:i/>
        </w:rPr>
        <w:t xml:space="preserve"> </w:t>
      </w:r>
      <w:r>
        <w:rPr>
          <w:rFonts w:ascii="Times New Roman" w:hAnsi="Times New Roman" w:cs="Times New Roman"/>
        </w:rPr>
        <w:t xml:space="preserve">theme, the deans also addressed how their roles as deans had changed within the last few years to include their new responsibilities and the new landscape they see for upcoming deans.  Specifically, the deans’ responsibilities shifted more to external priorities that focused on fundraising, building corporate partners, and connecting with alumni.  Their progression within the change aligned with </w:t>
      </w:r>
      <w:r w:rsidR="00EE0928">
        <w:rPr>
          <w:rFonts w:ascii="Times New Roman" w:hAnsi="Times New Roman" w:cs="Times New Roman"/>
        </w:rPr>
        <w:t>Joni</w:t>
      </w:r>
      <w:r w:rsidR="003F09DC">
        <w:rPr>
          <w:rFonts w:ascii="Times New Roman" w:hAnsi="Times New Roman" w:cs="Times New Roman"/>
        </w:rPr>
        <w:t xml:space="preserve"> et al.</w:t>
      </w:r>
      <w:r w:rsidR="00EE0928">
        <w:rPr>
          <w:rFonts w:ascii="Times New Roman" w:hAnsi="Times New Roman" w:cs="Times New Roman"/>
        </w:rPr>
        <w:t xml:space="preserve"> (2003) who</w:t>
      </w:r>
      <w:r>
        <w:rPr>
          <w:rFonts w:ascii="Times New Roman" w:hAnsi="Times New Roman" w:cs="Times New Roman"/>
        </w:rPr>
        <w:t xml:space="preserve"> illustrated that this was a national phenomenon, specifically with public institutions that saw state appropriations to their institutions dwindle</w:t>
      </w:r>
      <w:r w:rsidR="00EE0928">
        <w:rPr>
          <w:rFonts w:ascii="Times New Roman" w:hAnsi="Times New Roman" w:cs="Times New Roman"/>
        </w:rPr>
        <w:t>.</w:t>
      </w:r>
      <w:r>
        <w:rPr>
          <w:rFonts w:ascii="Times New Roman" w:hAnsi="Times New Roman" w:cs="Times New Roman"/>
        </w:rPr>
        <w:t xml:space="preserve"> Within this notion the deans provided their ideas on what prospective </w:t>
      </w:r>
      <w:r w:rsidR="001F07C2">
        <w:rPr>
          <w:rFonts w:ascii="Times New Roman" w:hAnsi="Times New Roman" w:cs="Times New Roman"/>
        </w:rPr>
        <w:t>AA</w:t>
      </w:r>
      <w:r>
        <w:rPr>
          <w:rFonts w:ascii="Times New Roman" w:hAnsi="Times New Roman" w:cs="Times New Roman"/>
        </w:rPr>
        <w:t xml:space="preserve"> deans should focus on in preparation of moving into a dean position at an AACSB accredited PWI.</w:t>
      </w:r>
    </w:p>
    <w:p w14:paraId="41C2D0A3" w14:textId="4F392600" w:rsidR="0088037C" w:rsidRDefault="0088037C" w:rsidP="00A606EA">
      <w:pPr>
        <w:ind w:firstLine="720"/>
        <w:rPr>
          <w:rFonts w:ascii="Times New Roman" w:hAnsi="Times New Roman" w:cs="Times New Roman"/>
        </w:rPr>
      </w:pPr>
      <w:r>
        <w:rPr>
          <w:rFonts w:ascii="Times New Roman" w:hAnsi="Times New Roman" w:cs="Times New Roman"/>
        </w:rPr>
        <w:t xml:space="preserve">Within the </w:t>
      </w:r>
      <w:r w:rsidRPr="00031F5C">
        <w:rPr>
          <w:rFonts w:ascii="Times New Roman" w:hAnsi="Times New Roman" w:cs="Times New Roman"/>
        </w:rPr>
        <w:t>minimize race</w:t>
      </w:r>
      <w:r>
        <w:rPr>
          <w:rFonts w:ascii="Times New Roman" w:hAnsi="Times New Roman" w:cs="Times New Roman"/>
          <w:i/>
        </w:rPr>
        <w:t xml:space="preserve"> </w:t>
      </w:r>
      <w:r w:rsidR="005166A7">
        <w:rPr>
          <w:rFonts w:ascii="Times New Roman" w:hAnsi="Times New Roman" w:cs="Times New Roman"/>
        </w:rPr>
        <w:t xml:space="preserve">theme, </w:t>
      </w:r>
      <w:r>
        <w:rPr>
          <w:rFonts w:ascii="Times New Roman" w:hAnsi="Times New Roman" w:cs="Times New Roman"/>
        </w:rPr>
        <w:t xml:space="preserve">deans suggested that </w:t>
      </w:r>
      <w:r w:rsidR="001F07C2">
        <w:rPr>
          <w:rFonts w:ascii="Times New Roman" w:hAnsi="Times New Roman" w:cs="Times New Roman"/>
        </w:rPr>
        <w:t>AA</w:t>
      </w:r>
      <w:r>
        <w:rPr>
          <w:rFonts w:ascii="Times New Roman" w:hAnsi="Times New Roman" w:cs="Times New Roman"/>
        </w:rPr>
        <w:t>s minimize race at PWIs</w:t>
      </w:r>
      <w:r w:rsidR="005166A7">
        <w:rPr>
          <w:rFonts w:ascii="Times New Roman" w:hAnsi="Times New Roman" w:cs="Times New Roman"/>
        </w:rPr>
        <w:t xml:space="preserve">.  They </w:t>
      </w:r>
      <w:r>
        <w:rPr>
          <w:rFonts w:ascii="Times New Roman" w:hAnsi="Times New Roman" w:cs="Times New Roman"/>
        </w:rPr>
        <w:t>suggested that prospective deans should be prepared to make compromises, expect racial challenges from external constituents (to include alumni), understand the complexity of living in two worlds; in the academic world and their private world (Du Bois, 1903), be prepared to carry on a heavier workload (Allen</w:t>
      </w:r>
      <w:r w:rsidR="000E2A8B">
        <w:rPr>
          <w:rFonts w:ascii="Times New Roman" w:hAnsi="Times New Roman" w:cs="Times New Roman"/>
        </w:rPr>
        <w:t xml:space="preserve"> et al.</w:t>
      </w:r>
      <w:r>
        <w:rPr>
          <w:rFonts w:ascii="Times New Roman" w:hAnsi="Times New Roman" w:cs="Times New Roman"/>
        </w:rPr>
        <w:t xml:space="preserve">, 2000) by serving on a number of committees that require diversity due to the small numbers of minorities at PWIs (Turner &amp; Myers, 2000), and focus on achievements and improving ones’ self instead of wearing your race on your sleeves. Within the campus racial climate theoretical framework is a dimension that examines the racial elements effecting higher </w:t>
      </w:r>
      <w:r>
        <w:rPr>
          <w:rFonts w:ascii="Times New Roman" w:hAnsi="Times New Roman" w:cs="Times New Roman"/>
        </w:rPr>
        <w:lastRenderedPageBreak/>
        <w:t xml:space="preserve">education institutions.  Clarence and Lisa suggested that it is very important for prospective </w:t>
      </w:r>
      <w:r w:rsidR="001F07C2">
        <w:rPr>
          <w:rFonts w:ascii="Times New Roman" w:hAnsi="Times New Roman" w:cs="Times New Roman"/>
        </w:rPr>
        <w:t>AA</w:t>
      </w:r>
      <w:r>
        <w:rPr>
          <w:rFonts w:ascii="Times New Roman" w:hAnsi="Times New Roman" w:cs="Times New Roman"/>
        </w:rPr>
        <w:t xml:space="preserve"> deans to review historical lawsuits and Equal Employment Opportunity Commission (EEOC) claims against a PWI before applying.  Their advice aligned with element one of the theory which examines </w:t>
      </w:r>
      <w:r w:rsidRPr="0042243D">
        <w:rPr>
          <w:rFonts w:ascii="Times New Roman" w:hAnsi="Times New Roman" w:cs="Times New Roman"/>
        </w:rPr>
        <w:t>an institution’s historical legacy for inclusion or exclusion of various racial/ethnic groups, (</w:t>
      </w:r>
      <w:proofErr w:type="spellStart"/>
      <w:r w:rsidRPr="0042243D">
        <w:rPr>
          <w:rFonts w:ascii="Times New Roman" w:hAnsi="Times New Roman" w:cs="Times New Roman"/>
        </w:rPr>
        <w:t>Victorino</w:t>
      </w:r>
      <w:proofErr w:type="spellEnd"/>
      <w:r w:rsidR="003F09DC">
        <w:rPr>
          <w:rFonts w:ascii="Times New Roman" w:hAnsi="Times New Roman" w:cs="Times New Roman"/>
        </w:rPr>
        <w:t xml:space="preserve"> et al.</w:t>
      </w:r>
      <w:r w:rsidRPr="0042243D">
        <w:rPr>
          <w:rFonts w:ascii="Times New Roman" w:hAnsi="Times New Roman" w:cs="Times New Roman"/>
        </w:rPr>
        <w:t xml:space="preserve">, </w:t>
      </w:r>
      <w:r>
        <w:rPr>
          <w:rFonts w:ascii="Times New Roman" w:hAnsi="Times New Roman" w:cs="Times New Roman"/>
        </w:rPr>
        <w:t>2013</w:t>
      </w:r>
      <w:r w:rsidRPr="0042243D">
        <w:rPr>
          <w:rFonts w:ascii="Times New Roman" w:hAnsi="Times New Roman" w:cs="Times New Roman"/>
        </w:rPr>
        <w:t>).</w:t>
      </w:r>
      <w:r>
        <w:rPr>
          <w:rFonts w:ascii="Times New Roman" w:hAnsi="Times New Roman" w:cs="Times New Roman"/>
        </w:rPr>
        <w:t xml:space="preserve">  </w:t>
      </w:r>
    </w:p>
    <w:p w14:paraId="69CAC751" w14:textId="4C6D30C3" w:rsidR="0088037C" w:rsidRDefault="0088037C" w:rsidP="00A606EA">
      <w:pPr>
        <w:ind w:firstLine="720"/>
        <w:rPr>
          <w:rFonts w:ascii="Times New Roman" w:hAnsi="Times New Roman" w:cs="Times New Roman"/>
        </w:rPr>
      </w:pPr>
      <w:r>
        <w:rPr>
          <w:rFonts w:ascii="Times New Roman" w:hAnsi="Times New Roman" w:cs="Times New Roman"/>
        </w:rPr>
        <w:t xml:space="preserve">Within the </w:t>
      </w:r>
      <w:r w:rsidRPr="006F525F">
        <w:rPr>
          <w:rFonts w:ascii="Times New Roman" w:hAnsi="Times New Roman" w:cs="Times New Roman"/>
        </w:rPr>
        <w:t>changes within the deanship</w:t>
      </w:r>
      <w:r>
        <w:rPr>
          <w:rFonts w:ascii="Times New Roman" w:hAnsi="Times New Roman" w:cs="Times New Roman"/>
          <w:i/>
        </w:rPr>
        <w:t xml:space="preserve"> </w:t>
      </w:r>
      <w:r>
        <w:rPr>
          <w:rFonts w:ascii="Times New Roman" w:hAnsi="Times New Roman" w:cs="Times New Roman"/>
        </w:rPr>
        <w:t xml:space="preserve">theme, the deans explicitly addressed information prospective </w:t>
      </w:r>
      <w:r w:rsidR="001F07C2">
        <w:rPr>
          <w:rFonts w:ascii="Times New Roman" w:hAnsi="Times New Roman" w:cs="Times New Roman"/>
        </w:rPr>
        <w:t>AA</w:t>
      </w:r>
      <w:r>
        <w:rPr>
          <w:rFonts w:ascii="Times New Roman" w:hAnsi="Times New Roman" w:cs="Times New Roman"/>
        </w:rPr>
        <w:t>s need to know</w:t>
      </w:r>
      <w:r w:rsidR="00552299">
        <w:rPr>
          <w:rFonts w:ascii="Times New Roman" w:hAnsi="Times New Roman" w:cs="Times New Roman"/>
        </w:rPr>
        <w:t>.</w:t>
      </w:r>
      <w:r>
        <w:rPr>
          <w:rFonts w:ascii="Times New Roman" w:hAnsi="Times New Roman" w:cs="Times New Roman"/>
        </w:rPr>
        <w:t xml:space="preserve">  They articulated that prospective deans need to understand and appreciate the scholarly components of an institution and their advice was directly connected to the literature (</w:t>
      </w:r>
      <w:r w:rsidRPr="003E31D9">
        <w:rPr>
          <w:rFonts w:ascii="Times New Roman" w:eastAsia="Times New Roman" w:hAnsi="Times New Roman" w:cs="Times New Roman"/>
        </w:rPr>
        <w:t>Bright</w:t>
      </w:r>
      <w:r>
        <w:rPr>
          <w:rFonts w:ascii="Times New Roman" w:eastAsia="Times New Roman" w:hAnsi="Times New Roman" w:cs="Times New Roman"/>
        </w:rPr>
        <w:t xml:space="preserve"> &amp; Richards, </w:t>
      </w:r>
      <w:r w:rsidRPr="003E31D9">
        <w:rPr>
          <w:rFonts w:ascii="Times New Roman" w:eastAsia="Times New Roman" w:hAnsi="Times New Roman" w:cs="Times New Roman"/>
        </w:rPr>
        <w:t>2001)</w:t>
      </w:r>
      <w:r w:rsidR="00552299">
        <w:rPr>
          <w:rFonts w:ascii="Times New Roman" w:hAnsi="Times New Roman" w:cs="Times New Roman"/>
        </w:rPr>
        <w:t>.  O</w:t>
      </w:r>
      <w:r>
        <w:rPr>
          <w:rFonts w:ascii="Times New Roman" w:hAnsi="Times New Roman" w:cs="Times New Roman"/>
        </w:rPr>
        <w:t xml:space="preserve">nly four out of the five deans felt that prospective deans need to </w:t>
      </w:r>
      <w:r w:rsidR="00EE0928">
        <w:rPr>
          <w:rFonts w:ascii="Times New Roman" w:hAnsi="Times New Roman" w:cs="Times New Roman"/>
        </w:rPr>
        <w:t>follow B</w:t>
      </w:r>
      <w:r w:rsidR="00552299">
        <w:rPr>
          <w:rFonts w:ascii="Times New Roman" w:hAnsi="Times New Roman" w:cs="Times New Roman"/>
        </w:rPr>
        <w:t>right and Richards’ (2001) advic</w:t>
      </w:r>
      <w:r w:rsidR="00EE0928">
        <w:rPr>
          <w:rFonts w:ascii="Times New Roman" w:hAnsi="Times New Roman" w:cs="Times New Roman"/>
        </w:rPr>
        <w:t>e</w:t>
      </w:r>
      <w:r>
        <w:rPr>
          <w:rFonts w:ascii="Times New Roman" w:hAnsi="Times New Roman" w:cs="Times New Roman"/>
        </w:rPr>
        <w:t>.  Gary and Clarence stated that some institutions are looking at stronger leaders who have the ability to greatly lead the external components</w:t>
      </w:r>
      <w:r w:rsidR="00552299">
        <w:rPr>
          <w:rFonts w:ascii="Times New Roman" w:hAnsi="Times New Roman" w:cs="Times New Roman"/>
        </w:rPr>
        <w:t>. This</w:t>
      </w:r>
      <w:r>
        <w:rPr>
          <w:rFonts w:ascii="Times New Roman" w:hAnsi="Times New Roman" w:cs="Times New Roman"/>
        </w:rPr>
        <w:t xml:space="preserve"> included deans who enter academia from the corporate ranks (</w:t>
      </w:r>
      <w:proofErr w:type="spellStart"/>
      <w:r>
        <w:rPr>
          <w:rFonts w:ascii="Times New Roman" w:hAnsi="Times New Roman" w:cs="Times New Roman"/>
        </w:rPr>
        <w:t>Kring</w:t>
      </w:r>
      <w:proofErr w:type="spellEnd"/>
      <w:r>
        <w:rPr>
          <w:rFonts w:ascii="Times New Roman" w:hAnsi="Times New Roman" w:cs="Times New Roman"/>
        </w:rPr>
        <w:t xml:space="preserve"> &amp; Kapla</w:t>
      </w:r>
      <w:r w:rsidR="00552299">
        <w:rPr>
          <w:rFonts w:ascii="Times New Roman" w:hAnsi="Times New Roman" w:cs="Times New Roman"/>
        </w:rPr>
        <w:t xml:space="preserve">n, 2011).  </w:t>
      </w:r>
      <w:r>
        <w:rPr>
          <w:rFonts w:ascii="Times New Roman" w:hAnsi="Times New Roman" w:cs="Times New Roman"/>
        </w:rPr>
        <w:t xml:space="preserve">Lisa suggested that those external deans needed to quickly understand the differences of change management within a corporate environment compared to </w:t>
      </w:r>
      <w:r w:rsidR="00552299">
        <w:rPr>
          <w:rFonts w:ascii="Times New Roman" w:hAnsi="Times New Roman" w:cs="Times New Roman"/>
        </w:rPr>
        <w:t xml:space="preserve">an academic setting.  Lisa </w:t>
      </w:r>
      <w:r>
        <w:rPr>
          <w:rFonts w:ascii="Times New Roman" w:hAnsi="Times New Roman" w:cs="Times New Roman"/>
        </w:rPr>
        <w:t xml:space="preserve">provided a small insight to the differences in the structure of governance between being a dean at a </w:t>
      </w:r>
      <w:r w:rsidR="00EE0928">
        <w:rPr>
          <w:rFonts w:ascii="Times New Roman" w:hAnsi="Times New Roman" w:cs="Times New Roman"/>
        </w:rPr>
        <w:t>Historically Black Colleges and Universities (</w:t>
      </w:r>
      <w:r>
        <w:rPr>
          <w:rFonts w:ascii="Times New Roman" w:hAnsi="Times New Roman" w:cs="Times New Roman"/>
        </w:rPr>
        <w:t>HBCU</w:t>
      </w:r>
      <w:r w:rsidR="00EE0928">
        <w:rPr>
          <w:rFonts w:ascii="Times New Roman" w:hAnsi="Times New Roman" w:cs="Times New Roman"/>
        </w:rPr>
        <w:t>)</w:t>
      </w:r>
      <w:r w:rsidR="00552299">
        <w:rPr>
          <w:rFonts w:ascii="Times New Roman" w:hAnsi="Times New Roman" w:cs="Times New Roman"/>
        </w:rPr>
        <w:t xml:space="preserve"> versus a PWI: </w:t>
      </w:r>
      <w:r>
        <w:rPr>
          <w:rFonts w:ascii="Times New Roman" w:hAnsi="Times New Roman" w:cs="Times New Roman"/>
        </w:rPr>
        <w:t xml:space="preserve">PWIs have strong faculty governance compared to her experience in the HBCU.  The deans also suggested that external relations of the job are a major focal point within a dean’s job responsibilities (subtheme </w:t>
      </w:r>
      <w:r w:rsidRPr="006F525F">
        <w:rPr>
          <w:rFonts w:ascii="Times New Roman" w:hAnsi="Times New Roman" w:cs="Times New Roman"/>
        </w:rPr>
        <w:t>external versus internal</w:t>
      </w:r>
      <w:r>
        <w:rPr>
          <w:rFonts w:ascii="Times New Roman" w:hAnsi="Times New Roman" w:cs="Times New Roman"/>
          <w:i/>
        </w:rPr>
        <w:t>)</w:t>
      </w:r>
      <w:r>
        <w:rPr>
          <w:rFonts w:ascii="Times New Roman" w:hAnsi="Times New Roman" w:cs="Times New Roman"/>
        </w:rPr>
        <w:t>.  They suggest</w:t>
      </w:r>
      <w:r w:rsidR="00F31DEF">
        <w:rPr>
          <w:rFonts w:ascii="Times New Roman" w:hAnsi="Times New Roman" w:cs="Times New Roman"/>
        </w:rPr>
        <w:t>ed</w:t>
      </w:r>
      <w:r>
        <w:rPr>
          <w:rFonts w:ascii="Times New Roman" w:hAnsi="Times New Roman" w:cs="Times New Roman"/>
        </w:rPr>
        <w:t xml:space="preserve"> that new deans develop strong people skills that g</w:t>
      </w:r>
      <w:r w:rsidR="00552299">
        <w:rPr>
          <w:rFonts w:ascii="Times New Roman" w:hAnsi="Times New Roman" w:cs="Times New Roman"/>
        </w:rPr>
        <w:t>i</w:t>
      </w:r>
      <w:r>
        <w:rPr>
          <w:rFonts w:ascii="Times New Roman" w:hAnsi="Times New Roman" w:cs="Times New Roman"/>
        </w:rPr>
        <w:t>ve them the versatility to speak to various stakeholders aligned with their institution (</w:t>
      </w:r>
      <w:proofErr w:type="spellStart"/>
      <w:r>
        <w:rPr>
          <w:rFonts w:ascii="Times New Roman" w:hAnsi="Times New Roman" w:cs="Times New Roman"/>
        </w:rPr>
        <w:t>Kring</w:t>
      </w:r>
      <w:proofErr w:type="spellEnd"/>
      <w:r>
        <w:rPr>
          <w:rFonts w:ascii="Times New Roman" w:hAnsi="Times New Roman" w:cs="Times New Roman"/>
        </w:rPr>
        <w:t xml:space="preserve"> &amp; Kaplan, 2011).  Within this external environment</w:t>
      </w:r>
      <w:r w:rsidR="006E41F4">
        <w:rPr>
          <w:rFonts w:ascii="Times New Roman" w:hAnsi="Times New Roman" w:cs="Times New Roman"/>
        </w:rPr>
        <w:t xml:space="preserve">, deans need to </w:t>
      </w:r>
      <w:r>
        <w:rPr>
          <w:rFonts w:ascii="Times New Roman" w:hAnsi="Times New Roman" w:cs="Times New Roman"/>
        </w:rPr>
        <w:t>be highly political in understand</w:t>
      </w:r>
      <w:r w:rsidR="00511465">
        <w:rPr>
          <w:rFonts w:ascii="Times New Roman" w:hAnsi="Times New Roman" w:cs="Times New Roman"/>
        </w:rPr>
        <w:t>ing</w:t>
      </w:r>
      <w:r>
        <w:rPr>
          <w:rFonts w:ascii="Times New Roman" w:hAnsi="Times New Roman" w:cs="Times New Roman"/>
        </w:rPr>
        <w:t xml:space="preserve"> relationships between various </w:t>
      </w:r>
      <w:r>
        <w:rPr>
          <w:rFonts w:ascii="Times New Roman" w:hAnsi="Times New Roman" w:cs="Times New Roman"/>
        </w:rPr>
        <w:lastRenderedPageBreak/>
        <w:t xml:space="preserve">stakeholders and how those relationships can edify or destroy their personal reputation as well as the institution’s reputation (Bolman &amp; Deal, 2008). </w:t>
      </w:r>
    </w:p>
    <w:p w14:paraId="234D60EB" w14:textId="47731DEC" w:rsidR="0088037C" w:rsidRPr="001C46ED" w:rsidRDefault="0088037C" w:rsidP="00A606EA">
      <w:pPr>
        <w:ind w:firstLine="720"/>
        <w:rPr>
          <w:rFonts w:ascii="Times New Roman" w:hAnsi="Times New Roman" w:cs="Times New Roman"/>
        </w:rPr>
      </w:pPr>
      <w:r>
        <w:rPr>
          <w:rFonts w:ascii="Times New Roman" w:hAnsi="Times New Roman" w:cs="Times New Roman"/>
        </w:rPr>
        <w:t>With</w:t>
      </w:r>
      <w:r w:rsidR="00552299">
        <w:rPr>
          <w:rFonts w:ascii="Times New Roman" w:hAnsi="Times New Roman" w:cs="Times New Roman"/>
        </w:rPr>
        <w:t xml:space="preserve">in the second subtheme, </w:t>
      </w:r>
      <w:r w:rsidRPr="006F525F">
        <w:rPr>
          <w:rFonts w:ascii="Times New Roman" w:hAnsi="Times New Roman" w:cs="Times New Roman"/>
        </w:rPr>
        <w:t>the new dean</w:t>
      </w:r>
      <w:r w:rsidR="00552299">
        <w:rPr>
          <w:rFonts w:ascii="Times New Roman" w:hAnsi="Times New Roman" w:cs="Times New Roman"/>
        </w:rPr>
        <w:t xml:space="preserve">, </w:t>
      </w:r>
      <w:r>
        <w:rPr>
          <w:rFonts w:ascii="Times New Roman" w:hAnsi="Times New Roman" w:cs="Times New Roman"/>
        </w:rPr>
        <w:t>par</w:t>
      </w:r>
      <w:r w:rsidR="00552299">
        <w:rPr>
          <w:rFonts w:ascii="Times New Roman" w:hAnsi="Times New Roman" w:cs="Times New Roman"/>
        </w:rPr>
        <w:t xml:space="preserve">ticipants reflected on the </w:t>
      </w:r>
      <w:r>
        <w:rPr>
          <w:rFonts w:ascii="Times New Roman" w:hAnsi="Times New Roman" w:cs="Times New Roman"/>
        </w:rPr>
        <w:t xml:space="preserve">changing landscape of higher education </w:t>
      </w:r>
      <w:r w:rsidR="00552299">
        <w:rPr>
          <w:rFonts w:ascii="Times New Roman" w:hAnsi="Times New Roman" w:cs="Times New Roman"/>
        </w:rPr>
        <w:t>requiring</w:t>
      </w:r>
      <w:r>
        <w:rPr>
          <w:rFonts w:ascii="Times New Roman" w:hAnsi="Times New Roman" w:cs="Times New Roman"/>
        </w:rPr>
        <w:t xml:space="preserve"> deans to work hard to manage it all.  Challenges related to technology, budgets, infrastructure, being under the microscope, and maintaining rankings were challenges purported by the deans (</w:t>
      </w:r>
      <w:proofErr w:type="spellStart"/>
      <w:r>
        <w:rPr>
          <w:rFonts w:ascii="Times New Roman" w:hAnsi="Times New Roman" w:cs="Times New Roman"/>
        </w:rPr>
        <w:t>Kring</w:t>
      </w:r>
      <w:proofErr w:type="spellEnd"/>
      <w:r>
        <w:rPr>
          <w:rFonts w:ascii="Times New Roman" w:hAnsi="Times New Roman" w:cs="Times New Roman"/>
        </w:rPr>
        <w:t xml:space="preserve"> &amp; Kaplan, 2011).</w:t>
      </w:r>
    </w:p>
    <w:p w14:paraId="498EA6FD" w14:textId="65BCC13E" w:rsidR="00081871" w:rsidRDefault="005166A7" w:rsidP="00A606EA">
      <w:pPr>
        <w:ind w:firstLine="720"/>
        <w:rPr>
          <w:rFonts w:ascii="Times New Roman" w:hAnsi="Times New Roman" w:cs="Times New Roman"/>
        </w:rPr>
      </w:pPr>
      <w:r>
        <w:rPr>
          <w:rFonts w:ascii="Times New Roman" w:hAnsi="Times New Roman" w:cs="Times New Roman"/>
        </w:rPr>
        <w:t>As numbers</w:t>
      </w:r>
      <w:r w:rsidR="00081871" w:rsidRPr="00EA5BB7">
        <w:rPr>
          <w:rFonts w:ascii="Times New Roman" w:hAnsi="Times New Roman" w:cs="Times New Roman"/>
        </w:rPr>
        <w:t xml:space="preserve"> of minorities </w:t>
      </w:r>
      <w:r>
        <w:rPr>
          <w:rFonts w:ascii="Times New Roman" w:hAnsi="Times New Roman" w:cs="Times New Roman"/>
        </w:rPr>
        <w:t>have</w:t>
      </w:r>
      <w:r w:rsidR="00EA5BB7" w:rsidRPr="00EA5BB7">
        <w:rPr>
          <w:rFonts w:ascii="Times New Roman" w:hAnsi="Times New Roman" w:cs="Times New Roman"/>
        </w:rPr>
        <w:t xml:space="preserve"> </w:t>
      </w:r>
      <w:r w:rsidR="00081871" w:rsidRPr="00EA5BB7">
        <w:rPr>
          <w:rFonts w:ascii="Times New Roman" w:hAnsi="Times New Roman" w:cs="Times New Roman"/>
        </w:rPr>
        <w:t xml:space="preserve">increased </w:t>
      </w:r>
      <w:r w:rsidR="00EA5BB7" w:rsidRPr="00EA5BB7">
        <w:rPr>
          <w:rFonts w:ascii="Times New Roman" w:hAnsi="Times New Roman" w:cs="Times New Roman"/>
        </w:rPr>
        <w:t>within the last few decades, it</w:t>
      </w:r>
      <w:r w:rsidR="00081871" w:rsidRPr="00EA5BB7">
        <w:rPr>
          <w:rFonts w:ascii="Times New Roman" w:hAnsi="Times New Roman" w:cs="Times New Roman"/>
        </w:rPr>
        <w:t xml:space="preserve"> is </w:t>
      </w:r>
      <w:r w:rsidR="00EA5BB7" w:rsidRPr="00EA5BB7">
        <w:rPr>
          <w:rFonts w:ascii="Times New Roman" w:hAnsi="Times New Roman" w:cs="Times New Roman"/>
        </w:rPr>
        <w:t xml:space="preserve">evident there is much </w:t>
      </w:r>
      <w:r w:rsidR="00081871" w:rsidRPr="00EA5BB7">
        <w:rPr>
          <w:rFonts w:ascii="Times New Roman" w:hAnsi="Times New Roman" w:cs="Times New Roman"/>
        </w:rPr>
        <w:t xml:space="preserve">still much work to do in regards to </w:t>
      </w:r>
      <w:r w:rsidR="001F07C2">
        <w:rPr>
          <w:rFonts w:ascii="Times New Roman" w:hAnsi="Times New Roman" w:cs="Times New Roman"/>
        </w:rPr>
        <w:t>AA</w:t>
      </w:r>
      <w:r w:rsidR="00081871" w:rsidRPr="00EA5BB7">
        <w:rPr>
          <w:rFonts w:ascii="Times New Roman" w:hAnsi="Times New Roman" w:cs="Times New Roman"/>
        </w:rPr>
        <w:t>s getting</w:t>
      </w:r>
      <w:r w:rsidR="00081871">
        <w:rPr>
          <w:rFonts w:ascii="Times New Roman" w:hAnsi="Times New Roman" w:cs="Times New Roman"/>
        </w:rPr>
        <w:t xml:space="preserve"> dean positions at AACSB accredited PWIs.  In regards to the AACSB accrediting body, a stronger emphasis on diversity in relation to faculty and administrators of its accredited members should be emphasized.  AACSB’s acc</w:t>
      </w:r>
      <w:r w:rsidR="001C4ACD">
        <w:rPr>
          <w:rFonts w:ascii="Times New Roman" w:hAnsi="Times New Roman" w:cs="Times New Roman"/>
        </w:rPr>
        <w:t xml:space="preserve">rediting standard requires </w:t>
      </w:r>
      <w:r w:rsidR="00081871">
        <w:rPr>
          <w:rFonts w:ascii="Times New Roman" w:hAnsi="Times New Roman" w:cs="Times New Roman"/>
        </w:rPr>
        <w:t>colleges/universities illustrate diversity in their business programs as it relates to their overall college’s mission and vision (AACSB, 2009)</w:t>
      </w:r>
      <w:r w:rsidR="00696D91">
        <w:rPr>
          <w:rFonts w:ascii="Times New Roman" w:hAnsi="Times New Roman" w:cs="Times New Roman"/>
        </w:rPr>
        <w:t xml:space="preserve"> but </w:t>
      </w:r>
      <w:r w:rsidR="00081871">
        <w:rPr>
          <w:rFonts w:ascii="Times New Roman" w:hAnsi="Times New Roman" w:cs="Times New Roman"/>
        </w:rPr>
        <w:t>has no standards that address diversity in business school’s faculty or administrators even though the organization has expanded exponentially internationally.  As Milano (2012) stated, “</w:t>
      </w:r>
      <w:r w:rsidR="00081871" w:rsidRPr="00F84DAB">
        <w:rPr>
          <w:rFonts w:ascii="Times New Roman" w:hAnsi="Times New Roman" w:cs="Times New Roman"/>
        </w:rPr>
        <w:t>If business schools want to diversify global management, they will have to start by diversifying their own faculties” (p. 34).</w:t>
      </w:r>
    </w:p>
    <w:p w14:paraId="00A91D11" w14:textId="2421F682" w:rsidR="00081871" w:rsidRDefault="001C4ACD" w:rsidP="00A606EA">
      <w:pPr>
        <w:rPr>
          <w:rFonts w:ascii="Times New Roman" w:hAnsi="Times New Roman" w:cs="Times New Roman"/>
        </w:rPr>
      </w:pPr>
      <w:r>
        <w:rPr>
          <w:rFonts w:ascii="Times New Roman" w:hAnsi="Times New Roman" w:cs="Times New Roman"/>
        </w:rPr>
        <w:tab/>
        <w:t xml:space="preserve">Provosts </w:t>
      </w:r>
      <w:r w:rsidR="00081871">
        <w:rPr>
          <w:rFonts w:ascii="Times New Roman" w:hAnsi="Times New Roman" w:cs="Times New Roman"/>
        </w:rPr>
        <w:t xml:space="preserve">should place weight on the deans’ stressful situations in budget allocation.  Four of the deans </w:t>
      </w:r>
      <w:r w:rsidR="00F31DEF">
        <w:rPr>
          <w:rFonts w:ascii="Times New Roman" w:hAnsi="Times New Roman" w:cs="Times New Roman"/>
        </w:rPr>
        <w:t>re</w:t>
      </w:r>
      <w:r w:rsidR="00081871">
        <w:rPr>
          <w:rFonts w:ascii="Times New Roman" w:hAnsi="Times New Roman" w:cs="Times New Roman"/>
        </w:rPr>
        <w:t>ported th</w:t>
      </w:r>
      <w:r>
        <w:rPr>
          <w:rFonts w:ascii="Times New Roman" w:hAnsi="Times New Roman" w:cs="Times New Roman"/>
        </w:rPr>
        <w:t xml:space="preserve">at their provost office either did not </w:t>
      </w:r>
      <w:r w:rsidR="00081871">
        <w:rPr>
          <w:rFonts w:ascii="Times New Roman" w:hAnsi="Times New Roman" w:cs="Times New Roman"/>
        </w:rPr>
        <w:t xml:space="preserve">understand the competitiveness in the job </w:t>
      </w:r>
      <w:r>
        <w:rPr>
          <w:rFonts w:ascii="Times New Roman" w:hAnsi="Times New Roman" w:cs="Times New Roman"/>
        </w:rPr>
        <w:t xml:space="preserve">market for business professors </w:t>
      </w:r>
      <w:r w:rsidR="00081871">
        <w:rPr>
          <w:rFonts w:ascii="Times New Roman" w:hAnsi="Times New Roman" w:cs="Times New Roman"/>
        </w:rPr>
        <w:t>or did not understand the additional pressures they placed on the deans by not allowing the resource allocation models to work as originally established.  Oth</w:t>
      </w:r>
      <w:r w:rsidR="00F47442">
        <w:rPr>
          <w:rFonts w:ascii="Times New Roman" w:hAnsi="Times New Roman" w:cs="Times New Roman"/>
        </w:rPr>
        <w:t xml:space="preserve">er university deans should </w:t>
      </w:r>
      <w:r w:rsidR="00081871">
        <w:rPr>
          <w:rFonts w:ascii="Times New Roman" w:hAnsi="Times New Roman" w:cs="Times New Roman"/>
        </w:rPr>
        <w:t xml:space="preserve">understand the additional pressures business school deans have in relation to rankings, generating resources for their colleges, competitive job markets, and the demands from employers </w:t>
      </w:r>
      <w:r w:rsidR="00081871">
        <w:rPr>
          <w:rFonts w:ascii="Times New Roman" w:hAnsi="Times New Roman" w:cs="Times New Roman"/>
        </w:rPr>
        <w:lastRenderedPageBreak/>
        <w:t>and corporate sp</w:t>
      </w:r>
      <w:r>
        <w:rPr>
          <w:rFonts w:ascii="Times New Roman" w:hAnsi="Times New Roman" w:cs="Times New Roman"/>
        </w:rPr>
        <w:t xml:space="preserve">onsors.  Presidents should </w:t>
      </w:r>
      <w:r w:rsidR="00081871">
        <w:rPr>
          <w:rFonts w:ascii="Times New Roman" w:hAnsi="Times New Roman" w:cs="Times New Roman"/>
        </w:rPr>
        <w:t>not put enormous pressure on business deans in relation to rankings (Fee</w:t>
      </w:r>
      <w:r w:rsidR="0052782F">
        <w:rPr>
          <w:rFonts w:ascii="Times New Roman" w:hAnsi="Times New Roman" w:cs="Times New Roman"/>
        </w:rPr>
        <w:t xml:space="preserve"> et al.</w:t>
      </w:r>
      <w:r w:rsidR="00081871">
        <w:rPr>
          <w:rFonts w:ascii="Times New Roman" w:hAnsi="Times New Roman" w:cs="Times New Roman"/>
        </w:rPr>
        <w:t xml:space="preserve">, 2005).  The deans purported that rankings are important, but they all suggested the education and job placement opportunities they provide their students should be the </w:t>
      </w:r>
      <w:r w:rsidR="00F31DEF">
        <w:rPr>
          <w:rFonts w:ascii="Times New Roman" w:hAnsi="Times New Roman" w:cs="Times New Roman"/>
        </w:rPr>
        <w:t>top</w:t>
      </w:r>
      <w:r w:rsidR="00081871">
        <w:rPr>
          <w:rFonts w:ascii="Times New Roman" w:hAnsi="Times New Roman" w:cs="Times New Roman"/>
        </w:rPr>
        <w:t xml:space="preserve"> priority </w:t>
      </w:r>
      <w:r w:rsidR="00090AB7">
        <w:rPr>
          <w:rFonts w:ascii="Times New Roman" w:hAnsi="Times New Roman" w:cs="Times New Roman"/>
        </w:rPr>
        <w:t>for the university.</w:t>
      </w:r>
      <w:r w:rsidR="00081871">
        <w:rPr>
          <w:rFonts w:ascii="Times New Roman" w:hAnsi="Times New Roman" w:cs="Times New Roman"/>
        </w:rPr>
        <w:t xml:space="preserve">  PWIs and search firms should interview and diversify their candidate pools with </w:t>
      </w:r>
      <w:r w:rsidR="001F07C2">
        <w:rPr>
          <w:rFonts w:ascii="Times New Roman" w:hAnsi="Times New Roman" w:cs="Times New Roman"/>
        </w:rPr>
        <w:t>AA</w:t>
      </w:r>
      <w:r>
        <w:rPr>
          <w:rFonts w:ascii="Times New Roman" w:hAnsi="Times New Roman" w:cs="Times New Roman"/>
        </w:rPr>
        <w:t xml:space="preserve"> candidates. T</w:t>
      </w:r>
      <w:r w:rsidR="00081871">
        <w:rPr>
          <w:rFonts w:ascii="Times New Roman" w:hAnsi="Times New Roman" w:cs="Times New Roman"/>
        </w:rPr>
        <w:t xml:space="preserve">hey should continue to do so without utilizing </w:t>
      </w:r>
      <w:r w:rsidR="001F07C2">
        <w:rPr>
          <w:rFonts w:ascii="Times New Roman" w:hAnsi="Times New Roman" w:cs="Times New Roman"/>
        </w:rPr>
        <w:t>AA</w:t>
      </w:r>
      <w:r w:rsidR="00081871">
        <w:rPr>
          <w:rFonts w:ascii="Times New Roman" w:hAnsi="Times New Roman" w:cs="Times New Roman"/>
        </w:rPr>
        <w:t>s as token</w:t>
      </w:r>
      <w:r w:rsidR="001F07C2">
        <w:rPr>
          <w:rFonts w:ascii="Times New Roman" w:hAnsi="Times New Roman" w:cs="Times New Roman"/>
        </w:rPr>
        <w:t xml:space="preserve"> candidates. AA</w:t>
      </w:r>
      <w:r w:rsidR="00081871">
        <w:rPr>
          <w:rFonts w:ascii="Times New Roman" w:hAnsi="Times New Roman" w:cs="Times New Roman"/>
        </w:rPr>
        <w:t xml:space="preserve">s do not like the idea of their success being connected to affirmative action (Knowles &amp; </w:t>
      </w:r>
      <w:proofErr w:type="spellStart"/>
      <w:r w:rsidR="00081871">
        <w:rPr>
          <w:rFonts w:ascii="Times New Roman" w:hAnsi="Times New Roman" w:cs="Times New Roman"/>
        </w:rPr>
        <w:t>Harleston</w:t>
      </w:r>
      <w:proofErr w:type="spellEnd"/>
      <w:r w:rsidR="00081871">
        <w:rPr>
          <w:rFonts w:ascii="Times New Roman" w:hAnsi="Times New Roman" w:cs="Times New Roman"/>
        </w:rPr>
        <w:t xml:space="preserve">, </w:t>
      </w:r>
      <w:r w:rsidR="00081871" w:rsidRPr="003839F0">
        <w:rPr>
          <w:rFonts w:ascii="Times New Roman" w:hAnsi="Times New Roman" w:cs="Times New Roman"/>
        </w:rPr>
        <w:t>1997)</w:t>
      </w:r>
      <w:r w:rsidR="00081871">
        <w:rPr>
          <w:rFonts w:ascii="Times New Roman" w:hAnsi="Times New Roman" w:cs="Times New Roman"/>
        </w:rPr>
        <w:t xml:space="preserve">.  </w:t>
      </w:r>
    </w:p>
    <w:p w14:paraId="72CCD0E4" w14:textId="01205537" w:rsidR="00081871" w:rsidRPr="0042243D" w:rsidRDefault="00081871" w:rsidP="00A606EA">
      <w:pPr>
        <w:ind w:firstLine="720"/>
        <w:rPr>
          <w:rFonts w:ascii="Times New Roman" w:hAnsi="Times New Roman" w:cs="Times New Roman"/>
        </w:rPr>
      </w:pPr>
      <w:r>
        <w:rPr>
          <w:rFonts w:ascii="Times New Roman" w:hAnsi="Times New Roman" w:cs="Times New Roman"/>
        </w:rPr>
        <w:t xml:space="preserve">The deans supported the concept of career self-management and highly encouraged prospective </w:t>
      </w:r>
      <w:r w:rsidR="001F07C2">
        <w:rPr>
          <w:rFonts w:ascii="Times New Roman" w:hAnsi="Times New Roman" w:cs="Times New Roman"/>
        </w:rPr>
        <w:t>AA</w:t>
      </w:r>
      <w:r>
        <w:rPr>
          <w:rFonts w:ascii="Times New Roman" w:hAnsi="Times New Roman" w:cs="Times New Roman"/>
        </w:rPr>
        <w:t xml:space="preserve"> business school deans to minimize race, strengthen their external affairs acumen, perfect the academic experience (teaching and research/scholarship), and develop leadership abilities by volunteering, serving on committees and moving up the academic ladder (professor, chair, and associate dean).</w:t>
      </w:r>
    </w:p>
    <w:p w14:paraId="7322D3F9" w14:textId="7C7D1F86" w:rsidR="00CA6DEA" w:rsidRDefault="00CA6DEA" w:rsidP="00A606EA">
      <w:pPr>
        <w:contextualSpacing/>
        <w:rPr>
          <w:rFonts w:ascii="Times New Roman" w:hAnsi="Times New Roman" w:cs="Times New Roman"/>
        </w:rPr>
      </w:pPr>
      <w:r>
        <w:rPr>
          <w:rFonts w:ascii="Times New Roman" w:hAnsi="Times New Roman" w:cs="Times New Roman"/>
        </w:rPr>
        <w:tab/>
        <w:t xml:space="preserve">Throughout this study a number of vital findings emerged inductively from the data that could assist prospective </w:t>
      </w:r>
      <w:r w:rsidR="001F07C2">
        <w:rPr>
          <w:rFonts w:ascii="Times New Roman" w:hAnsi="Times New Roman" w:cs="Times New Roman"/>
        </w:rPr>
        <w:t>AA</w:t>
      </w:r>
      <w:r>
        <w:rPr>
          <w:rFonts w:ascii="Times New Roman" w:hAnsi="Times New Roman" w:cs="Times New Roman"/>
        </w:rPr>
        <w:t xml:space="preserve"> business school deans at AACSB accredited PWIs.  We identified three major themes: </w:t>
      </w:r>
      <w:r w:rsidRPr="00BC4834">
        <w:rPr>
          <w:rFonts w:ascii="Times New Roman" w:hAnsi="Times New Roman" w:cs="Times New Roman"/>
        </w:rPr>
        <w:t xml:space="preserve">minimize race, changes within the deanship, and </w:t>
      </w:r>
      <w:r>
        <w:rPr>
          <w:rFonts w:ascii="Times New Roman" w:hAnsi="Times New Roman" w:cs="Times New Roman"/>
        </w:rPr>
        <w:t>pressing challenges</w:t>
      </w:r>
      <w:r w:rsidRPr="00BC4834">
        <w:rPr>
          <w:rFonts w:ascii="Times New Roman" w:hAnsi="Times New Roman" w:cs="Times New Roman"/>
        </w:rPr>
        <w:t xml:space="preserve">. </w:t>
      </w:r>
      <w:r>
        <w:rPr>
          <w:rFonts w:ascii="Times New Roman" w:hAnsi="Times New Roman" w:cs="Times New Roman"/>
        </w:rPr>
        <w:t xml:space="preserve"> Those themes were examined through four theoretical frameworks (lenses):  co-optation, campus racial climate, critical race theory and Bolman and Deal’s (2008) </w:t>
      </w:r>
      <w:r>
        <w:rPr>
          <w:rFonts w:ascii="Times New Roman" w:hAnsi="Times New Roman" w:cs="Times New Roman"/>
          <w:i/>
        </w:rPr>
        <w:t>Reframing Organizations.</w:t>
      </w:r>
      <w:r>
        <w:rPr>
          <w:rFonts w:ascii="Times New Roman" w:hAnsi="Times New Roman" w:cs="Times New Roman"/>
        </w:rPr>
        <w:t xml:space="preserve"> The combination of both the theoretical and conceptual frameworks may help </w:t>
      </w:r>
      <w:r w:rsidR="001F07C2">
        <w:rPr>
          <w:rFonts w:ascii="Times New Roman" w:hAnsi="Times New Roman" w:cs="Times New Roman"/>
        </w:rPr>
        <w:t>AA</w:t>
      </w:r>
      <w:r>
        <w:rPr>
          <w:rFonts w:ascii="Times New Roman" w:hAnsi="Times New Roman" w:cs="Times New Roman"/>
        </w:rPr>
        <w:t xml:space="preserve"> business professors or corporate executives better prepare for the dean position at an AACSB accredited PWI. </w:t>
      </w:r>
    </w:p>
    <w:p w14:paraId="1A2AFD48" w14:textId="11540025" w:rsidR="00CA6DEA" w:rsidRDefault="00CA6DEA" w:rsidP="00A606EA">
      <w:pPr>
        <w:ind w:firstLine="720"/>
        <w:contextualSpacing/>
        <w:rPr>
          <w:rFonts w:ascii="Times New Roman" w:hAnsi="Times New Roman" w:cs="Times New Roman"/>
        </w:rPr>
      </w:pPr>
      <w:r>
        <w:rPr>
          <w:rFonts w:ascii="Times New Roman" w:hAnsi="Times New Roman" w:cs="Times New Roman"/>
        </w:rPr>
        <w:t xml:space="preserve">For aspiring </w:t>
      </w:r>
      <w:r w:rsidR="001F07C2">
        <w:rPr>
          <w:rFonts w:ascii="Times New Roman" w:hAnsi="Times New Roman" w:cs="Times New Roman"/>
        </w:rPr>
        <w:t>AA</w:t>
      </w:r>
      <w:r>
        <w:rPr>
          <w:rFonts w:ascii="Times New Roman" w:hAnsi="Times New Roman" w:cs="Times New Roman"/>
        </w:rPr>
        <w:t xml:space="preserve"> AACSB accredited PWI business school deans, no </w:t>
      </w:r>
      <w:r w:rsidR="00090AB7">
        <w:rPr>
          <w:rFonts w:ascii="Times New Roman" w:hAnsi="Times New Roman" w:cs="Times New Roman"/>
        </w:rPr>
        <w:t>one idea</w:t>
      </w:r>
      <w:r>
        <w:rPr>
          <w:rFonts w:ascii="Times New Roman" w:hAnsi="Times New Roman" w:cs="Times New Roman"/>
        </w:rPr>
        <w:t xml:space="preserve"> </w:t>
      </w:r>
      <w:r w:rsidR="00090AB7">
        <w:rPr>
          <w:rFonts w:ascii="Times New Roman" w:hAnsi="Times New Roman" w:cs="Times New Roman"/>
        </w:rPr>
        <w:t>leads t</w:t>
      </w:r>
      <w:r w:rsidR="005166A7">
        <w:rPr>
          <w:rFonts w:ascii="Times New Roman" w:hAnsi="Times New Roman" w:cs="Times New Roman"/>
        </w:rPr>
        <w:t>o the deanship. T</w:t>
      </w:r>
      <w:r>
        <w:rPr>
          <w:rFonts w:ascii="Times New Roman" w:hAnsi="Times New Roman" w:cs="Times New Roman"/>
        </w:rPr>
        <w:t>he deans’ commentary of race being more of an issue with external constituents of the institution should be taken seriously</w:t>
      </w:r>
      <w:r w:rsidR="00090AB7">
        <w:rPr>
          <w:rFonts w:ascii="Times New Roman" w:hAnsi="Times New Roman" w:cs="Times New Roman"/>
        </w:rPr>
        <w:t>.</w:t>
      </w:r>
      <w:r>
        <w:rPr>
          <w:rFonts w:ascii="Times New Roman" w:hAnsi="Times New Roman" w:cs="Times New Roman"/>
        </w:rPr>
        <w:t xml:space="preserve"> This commentary is </w:t>
      </w:r>
      <w:r>
        <w:rPr>
          <w:rFonts w:ascii="Times New Roman" w:hAnsi="Times New Roman" w:cs="Times New Roman"/>
        </w:rPr>
        <w:lastRenderedPageBreak/>
        <w:t xml:space="preserve">important given that the deans articulated prospective </w:t>
      </w:r>
      <w:r w:rsidR="001F07C2">
        <w:rPr>
          <w:rFonts w:ascii="Times New Roman" w:hAnsi="Times New Roman" w:cs="Times New Roman"/>
        </w:rPr>
        <w:t>AA</w:t>
      </w:r>
      <w:r>
        <w:rPr>
          <w:rFonts w:ascii="Times New Roman" w:hAnsi="Times New Roman" w:cs="Times New Roman"/>
        </w:rPr>
        <w:t xml:space="preserve"> deans should have strong leadership and external relation experiences as they are permanent fixtures of the deanship position.  </w:t>
      </w:r>
      <w:r w:rsidR="001C4ACD">
        <w:rPr>
          <w:rFonts w:ascii="Times New Roman" w:hAnsi="Times New Roman" w:cs="Times New Roman"/>
        </w:rPr>
        <w:t>Since</w:t>
      </w:r>
      <w:r>
        <w:rPr>
          <w:rFonts w:ascii="Times New Roman" w:hAnsi="Times New Roman" w:cs="Times New Roman"/>
        </w:rPr>
        <w:t xml:space="preserve"> race is an issue with external constituents, the ability to navigate this reality should be strongly considered</w:t>
      </w:r>
      <w:r w:rsidR="001C4ACD">
        <w:rPr>
          <w:rFonts w:ascii="Times New Roman" w:hAnsi="Times New Roman" w:cs="Times New Roman"/>
        </w:rPr>
        <w:t>. P</w:t>
      </w:r>
      <w:r>
        <w:rPr>
          <w:rFonts w:ascii="Times New Roman" w:hAnsi="Times New Roman" w:cs="Times New Roman"/>
        </w:rPr>
        <w:t xml:space="preserve">rospective </w:t>
      </w:r>
      <w:r w:rsidR="001F07C2">
        <w:rPr>
          <w:rFonts w:ascii="Times New Roman" w:hAnsi="Times New Roman" w:cs="Times New Roman"/>
        </w:rPr>
        <w:t>AA</w:t>
      </w:r>
      <w:r>
        <w:rPr>
          <w:rFonts w:ascii="Times New Roman" w:hAnsi="Times New Roman" w:cs="Times New Roman"/>
        </w:rPr>
        <w:t xml:space="preserve"> business school deans of AACSB accredited PWIs understand that PWIs are “not ready to hand their business school to a brother [or </w:t>
      </w:r>
      <w:r w:rsidR="001C4ACD">
        <w:rPr>
          <w:rFonts w:ascii="Times New Roman" w:hAnsi="Times New Roman" w:cs="Times New Roman"/>
        </w:rPr>
        <w:t>sister] …</w:t>
      </w:r>
      <w:r>
        <w:rPr>
          <w:rFonts w:ascii="Times New Roman" w:hAnsi="Times New Roman" w:cs="Times New Roman"/>
        </w:rPr>
        <w:t>not that they are inherently racist it is just not what they do; it is not what they know,” accord</w:t>
      </w:r>
      <w:r w:rsidR="00090AB7">
        <w:rPr>
          <w:rFonts w:ascii="Times New Roman" w:hAnsi="Times New Roman" w:cs="Times New Roman"/>
        </w:rPr>
        <w:t>ing to Gary.  T</w:t>
      </w:r>
      <w:r>
        <w:rPr>
          <w:rFonts w:ascii="Times New Roman" w:hAnsi="Times New Roman" w:cs="Times New Roman"/>
        </w:rPr>
        <w:t>he deans strongly suggested prospective deans go into interviews knowing that “[they] have to bring it all!”</w:t>
      </w:r>
    </w:p>
    <w:p w14:paraId="7E437683" w14:textId="4F9D20A3" w:rsidR="00CA6DEA" w:rsidRPr="003B32CD" w:rsidRDefault="00CA6DEA" w:rsidP="00A606EA">
      <w:pPr>
        <w:ind w:firstLine="720"/>
        <w:contextualSpacing/>
        <w:rPr>
          <w:rFonts w:ascii="Times New Roman" w:hAnsi="Times New Roman" w:cs="Times New Roman"/>
        </w:rPr>
      </w:pPr>
      <w:r>
        <w:rPr>
          <w:rFonts w:ascii="Times New Roman" w:hAnsi="Times New Roman" w:cs="Times New Roman"/>
        </w:rPr>
        <w:t xml:space="preserve">Based on the deans’ experiences minimizing race, racial overtones, and reflections </w:t>
      </w:r>
      <w:r w:rsidR="001C4ACD">
        <w:rPr>
          <w:rFonts w:ascii="Times New Roman" w:hAnsi="Times New Roman" w:cs="Times New Roman"/>
        </w:rPr>
        <w:t>is</w:t>
      </w:r>
      <w:r>
        <w:rPr>
          <w:rFonts w:ascii="Times New Roman" w:hAnsi="Times New Roman" w:cs="Times New Roman"/>
        </w:rPr>
        <w:t xml:space="preserve"> the most appropriate way of handling </w:t>
      </w:r>
      <w:r w:rsidR="00511465">
        <w:rPr>
          <w:rFonts w:ascii="Times New Roman" w:hAnsi="Times New Roman" w:cs="Times New Roman"/>
        </w:rPr>
        <w:t>racial biases</w:t>
      </w:r>
      <w:r>
        <w:rPr>
          <w:rFonts w:ascii="Times New Roman" w:hAnsi="Times New Roman" w:cs="Times New Roman"/>
        </w:rPr>
        <w:t xml:space="preserve">. </w:t>
      </w:r>
      <w:r w:rsidR="001C4ACD">
        <w:rPr>
          <w:rFonts w:ascii="Times New Roman" w:hAnsi="Times New Roman" w:cs="Times New Roman"/>
        </w:rPr>
        <w:t>The</w:t>
      </w:r>
      <w:r>
        <w:rPr>
          <w:rFonts w:ascii="Times New Roman" w:hAnsi="Times New Roman" w:cs="Times New Roman"/>
        </w:rPr>
        <w:t xml:space="preserve"> nature of deanship positions in relations to the average tenure, the hardships related to budgets, race, rankings, AACSB, and challenges from faculty</w:t>
      </w:r>
      <w:r w:rsidR="001C4ACD">
        <w:rPr>
          <w:rFonts w:ascii="Times New Roman" w:hAnsi="Times New Roman" w:cs="Times New Roman"/>
        </w:rPr>
        <w:t xml:space="preserve">, staff, and provosts should be examined </w:t>
      </w:r>
      <w:r>
        <w:rPr>
          <w:rFonts w:ascii="Times New Roman" w:hAnsi="Times New Roman" w:cs="Times New Roman"/>
        </w:rPr>
        <w:t xml:space="preserve">by prospective </w:t>
      </w:r>
      <w:r w:rsidR="001F07C2">
        <w:rPr>
          <w:rFonts w:ascii="Times New Roman" w:hAnsi="Times New Roman" w:cs="Times New Roman"/>
        </w:rPr>
        <w:t>AA</w:t>
      </w:r>
      <w:r>
        <w:rPr>
          <w:rFonts w:ascii="Times New Roman" w:hAnsi="Times New Roman" w:cs="Times New Roman"/>
        </w:rPr>
        <w:t xml:space="preserve"> AACSB accredited business school deans.</w:t>
      </w:r>
    </w:p>
    <w:p w14:paraId="29574CDF" w14:textId="77777777" w:rsidR="00F33B96" w:rsidRPr="00F33B96" w:rsidRDefault="00AC6C27" w:rsidP="0050635D">
      <w:pPr>
        <w:tabs>
          <w:tab w:val="left" w:pos="5220"/>
        </w:tabs>
        <w:ind w:right="-14"/>
        <w:contextualSpacing/>
        <w:jc w:val="center"/>
        <w:rPr>
          <w:rFonts w:ascii="Times New Roman" w:eastAsia="Times New Roman" w:hAnsi="Times New Roman" w:cs="Times New Roman"/>
          <w:color w:val="000000"/>
        </w:rPr>
      </w:pPr>
      <w:r>
        <w:rPr>
          <w:rFonts w:ascii="Times New Roman" w:eastAsia="Times New Roman" w:hAnsi="Times New Roman" w:cs="Times New Roman"/>
          <w:color w:val="000000"/>
        </w:rPr>
        <w:t>R</w:t>
      </w:r>
      <w:r w:rsidR="00972A0B">
        <w:rPr>
          <w:rFonts w:ascii="Times New Roman" w:eastAsia="Times New Roman" w:hAnsi="Times New Roman" w:cs="Times New Roman"/>
          <w:color w:val="000000"/>
        </w:rPr>
        <w:t>eferences</w:t>
      </w:r>
    </w:p>
    <w:p w14:paraId="152CDFE1" w14:textId="77777777" w:rsidR="00F33B96" w:rsidRPr="00F33B96" w:rsidRDefault="00331248" w:rsidP="00F33B96">
      <w:pPr>
        <w:ind w:right="-14"/>
        <w:contextualSpacing/>
        <w:rPr>
          <w:rFonts w:ascii="Times New Roman" w:eastAsia="Times New Roman" w:hAnsi="Times New Roman" w:cs="Times New Roman"/>
        </w:rPr>
      </w:pPr>
      <w:r>
        <w:rPr>
          <w:rFonts w:ascii="Times New Roman" w:eastAsia="Times New Roman" w:hAnsi="Times New Roman" w:cs="Times New Roman"/>
        </w:rPr>
        <w:t>ACBSP Accreditation (2014</w:t>
      </w:r>
      <w:r w:rsidR="00F33B96" w:rsidRPr="00F33B96">
        <w:rPr>
          <w:rFonts w:ascii="Times New Roman" w:eastAsia="Times New Roman" w:hAnsi="Times New Roman" w:cs="Times New Roman"/>
        </w:rPr>
        <w:t>). ACBSP Accreditation Standards for 2013. Retrieved from</w:t>
      </w:r>
    </w:p>
    <w:p w14:paraId="75957E8C" w14:textId="77777777" w:rsidR="0074363B" w:rsidRDefault="00F33B96" w:rsidP="00F33B96">
      <w:pPr>
        <w:ind w:right="-14"/>
        <w:contextualSpacing/>
        <w:rPr>
          <w:rFonts w:ascii="Times New Roman" w:eastAsia="Times New Roman" w:hAnsi="Times New Roman" w:cs="Times New Roman"/>
        </w:rPr>
      </w:pPr>
      <w:r w:rsidRPr="00F33B96">
        <w:rPr>
          <w:rFonts w:ascii="Times New Roman" w:eastAsia="Times New Roman" w:hAnsi="Times New Roman" w:cs="Times New Roman"/>
        </w:rPr>
        <w:tab/>
      </w:r>
      <w:r w:rsidR="0074363B" w:rsidRPr="00461498">
        <w:rPr>
          <w:rFonts w:ascii="Times New Roman" w:eastAsia="Times New Roman" w:hAnsi="Times New Roman" w:cs="Times New Roman"/>
        </w:rPr>
        <w:t>http://c.ymcdn.com/sites/www.acbsp.org/resource/collection/EB5F486D-441E-</w:t>
      </w:r>
    </w:p>
    <w:p w14:paraId="0324A977" w14:textId="77777777" w:rsidR="00F33B96" w:rsidRPr="00F33B96" w:rsidRDefault="00F33B96" w:rsidP="00F33B96">
      <w:pPr>
        <w:ind w:right="-14" w:firstLine="720"/>
        <w:contextualSpacing/>
        <w:rPr>
          <w:rFonts w:ascii="Times New Roman" w:eastAsia="Times New Roman" w:hAnsi="Times New Roman" w:cs="Times New Roman"/>
        </w:rPr>
      </w:pPr>
      <w:r w:rsidRPr="00F33B96">
        <w:rPr>
          <w:rFonts w:ascii="Times New Roman" w:eastAsia="Times New Roman" w:hAnsi="Times New Roman" w:cs="Times New Roman"/>
        </w:rPr>
        <w:t>4156-9991-00D6C3A44ED1/ACBSP_Standards_and_Criteria_2013_Rev_F.pdf</w:t>
      </w:r>
    </w:p>
    <w:p w14:paraId="3085DD39" w14:textId="77777777" w:rsidR="00693EE7" w:rsidRDefault="00693EE7" w:rsidP="00F33B96">
      <w:pPr>
        <w:ind w:right="-14"/>
        <w:contextualSpacing/>
        <w:rPr>
          <w:rFonts w:ascii="Times New Roman" w:hAnsi="Times New Roman" w:cs="Times New Roman"/>
        </w:rPr>
      </w:pPr>
      <w:r w:rsidRPr="00693EE7">
        <w:rPr>
          <w:rFonts w:ascii="Times New Roman" w:hAnsi="Times New Roman" w:cs="Times New Roman"/>
        </w:rPr>
        <w:t xml:space="preserve">Allen, W. R., Epps, E. G., Guillory, E. A., Suh, S. A., &amp; </w:t>
      </w:r>
      <w:proofErr w:type="spellStart"/>
      <w:r w:rsidRPr="00693EE7">
        <w:rPr>
          <w:rFonts w:ascii="Times New Roman" w:hAnsi="Times New Roman" w:cs="Times New Roman"/>
        </w:rPr>
        <w:t>Bonous-Hammarth</w:t>
      </w:r>
      <w:proofErr w:type="spellEnd"/>
      <w:r w:rsidRPr="00693EE7">
        <w:rPr>
          <w:rFonts w:ascii="Times New Roman" w:hAnsi="Times New Roman" w:cs="Times New Roman"/>
        </w:rPr>
        <w:t xml:space="preserve">, M. (2000). </w:t>
      </w:r>
    </w:p>
    <w:p w14:paraId="1A84A6E2" w14:textId="6369B286" w:rsidR="00693EE7" w:rsidRPr="00693EE7" w:rsidRDefault="00693EE7" w:rsidP="00693EE7">
      <w:pPr>
        <w:ind w:left="720" w:right="-14"/>
        <w:contextualSpacing/>
        <w:rPr>
          <w:rFonts w:ascii="Times New Roman" w:eastAsia="Times New Roman" w:hAnsi="Times New Roman" w:cs="Times New Roman"/>
        </w:rPr>
      </w:pPr>
      <w:r w:rsidRPr="00693EE7">
        <w:rPr>
          <w:rFonts w:ascii="Times New Roman" w:hAnsi="Times New Roman" w:cs="Times New Roman"/>
        </w:rPr>
        <w:t xml:space="preserve">The black academic: </w:t>
      </w:r>
      <w:r>
        <w:rPr>
          <w:rFonts w:ascii="Times New Roman" w:hAnsi="Times New Roman" w:cs="Times New Roman"/>
        </w:rPr>
        <w:t xml:space="preserve"> </w:t>
      </w:r>
      <w:r w:rsidRPr="00693EE7">
        <w:rPr>
          <w:rFonts w:ascii="Times New Roman" w:hAnsi="Times New Roman" w:cs="Times New Roman"/>
        </w:rPr>
        <w:t xml:space="preserve">Faculty status among </w:t>
      </w:r>
      <w:r w:rsidR="001F07C2">
        <w:rPr>
          <w:rFonts w:ascii="Times New Roman" w:hAnsi="Times New Roman" w:cs="Times New Roman"/>
        </w:rPr>
        <w:t>AA</w:t>
      </w:r>
      <w:r w:rsidRPr="00693EE7">
        <w:rPr>
          <w:rFonts w:ascii="Times New Roman" w:hAnsi="Times New Roman" w:cs="Times New Roman"/>
        </w:rPr>
        <w:t>s in U.S. higher education.</w:t>
      </w:r>
      <w:r w:rsidRPr="00693EE7">
        <w:rPr>
          <w:rFonts w:ascii="Times New Roman" w:hAnsi="Times New Roman" w:cs="Times New Roman"/>
          <w:i/>
          <w:iCs/>
        </w:rPr>
        <w:t xml:space="preserve"> The Journal of Negro Education, 69</w:t>
      </w:r>
      <w:r w:rsidRPr="00693EE7">
        <w:rPr>
          <w:rFonts w:ascii="Times New Roman" w:hAnsi="Times New Roman" w:cs="Times New Roman"/>
        </w:rPr>
        <w:t>(1), 112-127.</w:t>
      </w:r>
    </w:p>
    <w:p w14:paraId="6E02E80B" w14:textId="77777777" w:rsidR="00A748AF" w:rsidRDefault="00A748AF" w:rsidP="00A748AF">
      <w:pPr>
        <w:pStyle w:val="Default"/>
      </w:pPr>
      <w:r w:rsidRPr="00A748AF">
        <w:t xml:space="preserve">Bell, D. (1992). </w:t>
      </w:r>
      <w:r w:rsidRPr="00A748AF">
        <w:rPr>
          <w:i/>
          <w:iCs/>
        </w:rPr>
        <w:t>F</w:t>
      </w:r>
      <w:r w:rsidR="00025FF9">
        <w:rPr>
          <w:i/>
          <w:iCs/>
        </w:rPr>
        <w:t xml:space="preserve">aces at the bottom of the well:  </w:t>
      </w:r>
      <w:r w:rsidRPr="00A748AF">
        <w:rPr>
          <w:i/>
          <w:iCs/>
        </w:rPr>
        <w:t>The permanence of racism</w:t>
      </w:r>
      <w:r w:rsidRPr="00A748AF">
        <w:t xml:space="preserve">. New York, </w:t>
      </w:r>
    </w:p>
    <w:p w14:paraId="008CD3D4" w14:textId="77777777" w:rsidR="00A748AF" w:rsidRDefault="00A748AF" w:rsidP="00A748AF">
      <w:pPr>
        <w:pStyle w:val="Default"/>
      </w:pPr>
    </w:p>
    <w:p w14:paraId="35A719CC" w14:textId="77777777" w:rsidR="00A748AF" w:rsidRPr="00A748AF" w:rsidRDefault="00A748AF" w:rsidP="00A748AF">
      <w:pPr>
        <w:pStyle w:val="Default"/>
        <w:ind w:firstLine="720"/>
      </w:pPr>
      <w:r w:rsidRPr="00A748AF">
        <w:t xml:space="preserve">NY:  Basic Books. </w:t>
      </w:r>
    </w:p>
    <w:p w14:paraId="66958046" w14:textId="77777777" w:rsidR="00A748AF" w:rsidRDefault="00A748AF" w:rsidP="00A748AF">
      <w:pPr>
        <w:spacing w:line="240" w:lineRule="auto"/>
        <w:ind w:right="-14"/>
        <w:contextualSpacing/>
        <w:rPr>
          <w:rFonts w:ascii="Times New Roman" w:hAnsi="Times New Roman" w:cs="Times New Roman"/>
        </w:rPr>
      </w:pPr>
    </w:p>
    <w:p w14:paraId="1066E895" w14:textId="77777777" w:rsidR="00B76E71" w:rsidRPr="00F9628D" w:rsidRDefault="00B76E71" w:rsidP="00B76E71">
      <w:pPr>
        <w:rPr>
          <w:rFonts w:ascii="Times New Roman" w:hAnsi="Times New Roman" w:cs="Times New Roman"/>
        </w:rPr>
      </w:pPr>
      <w:r w:rsidRPr="00F9628D">
        <w:rPr>
          <w:rFonts w:ascii="Times New Roman" w:hAnsi="Times New Roman" w:cs="Times New Roman"/>
        </w:rPr>
        <w:t xml:space="preserve">Bell, D. A. (2005). Who’s afraid of critical race theory? In Delgado, R., </w:t>
      </w:r>
      <w:proofErr w:type="spellStart"/>
      <w:r w:rsidRPr="00F9628D">
        <w:rPr>
          <w:rFonts w:ascii="Times New Roman" w:hAnsi="Times New Roman" w:cs="Times New Roman"/>
        </w:rPr>
        <w:t>Stefancic</w:t>
      </w:r>
      <w:proofErr w:type="spellEnd"/>
      <w:r w:rsidRPr="00F9628D">
        <w:rPr>
          <w:rFonts w:ascii="Times New Roman" w:hAnsi="Times New Roman" w:cs="Times New Roman"/>
        </w:rPr>
        <w:t xml:space="preserve">, J. </w:t>
      </w:r>
    </w:p>
    <w:p w14:paraId="56F545DD" w14:textId="1AB828D5" w:rsidR="00B76E71" w:rsidRDefault="00B76E71" w:rsidP="00B76E71">
      <w:pPr>
        <w:ind w:left="720"/>
        <w:rPr>
          <w:rFonts w:ascii="Times New Roman" w:hAnsi="Times New Roman" w:cs="Times New Roman"/>
        </w:rPr>
      </w:pPr>
      <w:r w:rsidRPr="00F9628D">
        <w:rPr>
          <w:rFonts w:ascii="Times New Roman" w:hAnsi="Times New Roman" w:cs="Times New Roman"/>
        </w:rPr>
        <w:lastRenderedPageBreak/>
        <w:t xml:space="preserve">(Eds.) </w:t>
      </w:r>
      <w:r w:rsidRPr="00F9628D">
        <w:rPr>
          <w:rFonts w:ascii="Times New Roman" w:hAnsi="Times New Roman" w:cs="Times New Roman"/>
          <w:i/>
        </w:rPr>
        <w:t>The Derrick Bell reader (pp. 78-84).</w:t>
      </w:r>
      <w:r w:rsidRPr="00F9628D">
        <w:rPr>
          <w:rFonts w:ascii="Times New Roman" w:hAnsi="Times New Roman" w:cs="Times New Roman"/>
        </w:rPr>
        <w:t xml:space="preserve"> New York</w:t>
      </w:r>
      <w:r w:rsidR="001C35A9">
        <w:rPr>
          <w:rFonts w:ascii="Times New Roman" w:hAnsi="Times New Roman" w:cs="Times New Roman"/>
        </w:rPr>
        <w:t xml:space="preserve">, NY: </w:t>
      </w:r>
      <w:r w:rsidRPr="00F9628D">
        <w:rPr>
          <w:rFonts w:ascii="Times New Roman" w:hAnsi="Times New Roman" w:cs="Times New Roman"/>
        </w:rPr>
        <w:t>New York University Press.</w:t>
      </w:r>
    </w:p>
    <w:p w14:paraId="7BCBF7D9" w14:textId="77777777" w:rsidR="0025018A" w:rsidRDefault="0025018A" w:rsidP="0025018A">
      <w:pPr>
        <w:contextualSpacing/>
        <w:rPr>
          <w:rFonts w:ascii="Times New Roman" w:hAnsi="Times New Roman" w:cs="Times New Roman"/>
        </w:rPr>
      </w:pPr>
      <w:proofErr w:type="spellStart"/>
      <w:r>
        <w:rPr>
          <w:rFonts w:ascii="Times New Roman" w:hAnsi="Times New Roman" w:cs="Times New Roman"/>
        </w:rPr>
        <w:t>Bielby</w:t>
      </w:r>
      <w:proofErr w:type="spellEnd"/>
      <w:r>
        <w:rPr>
          <w:rFonts w:ascii="Times New Roman" w:hAnsi="Times New Roman" w:cs="Times New Roman"/>
        </w:rPr>
        <w:t xml:space="preserve">, W.T. (1987). Modern prejudice and institutional barriers to equal employment </w:t>
      </w:r>
    </w:p>
    <w:p w14:paraId="26033AF0" w14:textId="2FD161B5" w:rsidR="0025018A" w:rsidRPr="00F9628D" w:rsidRDefault="0025018A" w:rsidP="0025018A">
      <w:pPr>
        <w:ind w:firstLine="720"/>
        <w:contextualSpacing/>
        <w:rPr>
          <w:rFonts w:ascii="Times New Roman" w:hAnsi="Times New Roman" w:cs="Times New Roman"/>
        </w:rPr>
      </w:pPr>
      <w:r>
        <w:rPr>
          <w:rFonts w:ascii="Times New Roman" w:hAnsi="Times New Roman" w:cs="Times New Roman"/>
        </w:rPr>
        <w:t xml:space="preserve">opportunity for minorities. </w:t>
      </w:r>
      <w:r>
        <w:rPr>
          <w:rFonts w:ascii="Times New Roman" w:hAnsi="Times New Roman" w:cs="Times New Roman"/>
          <w:i/>
        </w:rPr>
        <w:t xml:space="preserve">Journal of Social Issues, 43, </w:t>
      </w:r>
      <w:r>
        <w:rPr>
          <w:rFonts w:ascii="Times New Roman" w:hAnsi="Times New Roman" w:cs="Times New Roman"/>
        </w:rPr>
        <w:t>79-84.</w:t>
      </w:r>
    </w:p>
    <w:p w14:paraId="1A860FCC" w14:textId="77777777" w:rsidR="00837065" w:rsidRDefault="00837065" w:rsidP="00837065">
      <w:pPr>
        <w:contextualSpacing/>
        <w:rPr>
          <w:rFonts w:ascii="Times New Roman" w:hAnsi="Times New Roman" w:cs="Times New Roman"/>
        </w:rPr>
      </w:pPr>
      <w:r w:rsidRPr="002858B7">
        <w:rPr>
          <w:rFonts w:ascii="Times New Roman" w:hAnsi="Times New Roman" w:cs="Times New Roman"/>
        </w:rPr>
        <w:t>Bolm</w:t>
      </w:r>
      <w:r>
        <w:rPr>
          <w:rFonts w:ascii="Times New Roman" w:hAnsi="Times New Roman" w:cs="Times New Roman"/>
        </w:rPr>
        <w:t xml:space="preserve">an &amp; Deal, (2008).  </w:t>
      </w:r>
      <w:r w:rsidRPr="00962905">
        <w:rPr>
          <w:rFonts w:ascii="Times New Roman" w:hAnsi="Times New Roman" w:cs="Times New Roman"/>
          <w:i/>
        </w:rPr>
        <w:t>Reframing Organizations</w:t>
      </w:r>
      <w:r w:rsidRPr="002858B7">
        <w:rPr>
          <w:rFonts w:ascii="Times New Roman" w:hAnsi="Times New Roman" w:cs="Times New Roman"/>
        </w:rPr>
        <w:t xml:space="preserve">. San Francisco, CA:  Jossey-Bass </w:t>
      </w:r>
    </w:p>
    <w:p w14:paraId="2418B6CA" w14:textId="77777777" w:rsidR="00837065" w:rsidRDefault="00837065" w:rsidP="00837065">
      <w:pPr>
        <w:ind w:firstLine="720"/>
        <w:contextualSpacing/>
        <w:rPr>
          <w:rFonts w:ascii="Times New Roman" w:hAnsi="Times New Roman" w:cs="Times New Roman"/>
        </w:rPr>
      </w:pPr>
      <w:r w:rsidRPr="002858B7">
        <w:rPr>
          <w:rFonts w:ascii="Times New Roman" w:hAnsi="Times New Roman" w:cs="Times New Roman"/>
        </w:rPr>
        <w:t>Wiley Company.</w:t>
      </w:r>
    </w:p>
    <w:p w14:paraId="63292744" w14:textId="77777777" w:rsidR="003E31D9" w:rsidRDefault="003E31D9" w:rsidP="003E31D9">
      <w:pPr>
        <w:spacing w:line="240" w:lineRule="auto"/>
        <w:rPr>
          <w:rFonts w:ascii="Times New Roman" w:eastAsia="Times New Roman" w:hAnsi="Times New Roman" w:cs="Times New Roman"/>
        </w:rPr>
      </w:pPr>
      <w:r w:rsidRPr="003E31D9">
        <w:rPr>
          <w:rFonts w:ascii="Times New Roman" w:eastAsia="Times New Roman" w:hAnsi="Times New Roman" w:cs="Times New Roman"/>
        </w:rPr>
        <w:t xml:space="preserve">Bright, D., &amp; Richards, M. (2001). The academic deanship:  Individual careers and </w:t>
      </w:r>
    </w:p>
    <w:p w14:paraId="3CD44B46" w14:textId="77777777" w:rsidR="003E31D9" w:rsidRDefault="003E31D9" w:rsidP="003E31D9">
      <w:pPr>
        <w:spacing w:line="240" w:lineRule="auto"/>
        <w:rPr>
          <w:rFonts w:ascii="Times New Roman" w:eastAsia="Times New Roman" w:hAnsi="Times New Roman" w:cs="Times New Roman"/>
        </w:rPr>
      </w:pPr>
    </w:p>
    <w:p w14:paraId="375881AA" w14:textId="77777777" w:rsidR="003E31D9" w:rsidRPr="003E31D9" w:rsidRDefault="003E31D9" w:rsidP="003E31D9">
      <w:pPr>
        <w:spacing w:line="240" w:lineRule="auto"/>
        <w:ind w:firstLine="720"/>
        <w:rPr>
          <w:rFonts w:ascii="Times New Roman" w:eastAsia="Times New Roman" w:hAnsi="Times New Roman" w:cs="Times New Roman"/>
        </w:rPr>
      </w:pPr>
      <w:r w:rsidRPr="003E31D9">
        <w:rPr>
          <w:rFonts w:ascii="Times New Roman" w:eastAsia="Times New Roman" w:hAnsi="Times New Roman" w:cs="Times New Roman"/>
        </w:rPr>
        <w:t>institutional roles. San Francisco, CA: Jossey-Bass.</w:t>
      </w:r>
    </w:p>
    <w:p w14:paraId="59732A4D" w14:textId="77777777" w:rsidR="003E31D9" w:rsidRDefault="003E31D9" w:rsidP="003E31D9">
      <w:pPr>
        <w:spacing w:line="240" w:lineRule="auto"/>
        <w:ind w:right="-14"/>
        <w:contextualSpacing/>
        <w:rPr>
          <w:rFonts w:ascii="Times New Roman" w:hAnsi="Times New Roman" w:cs="Times New Roman"/>
        </w:rPr>
      </w:pPr>
    </w:p>
    <w:p w14:paraId="322ABA1E" w14:textId="77777777" w:rsidR="00A81910" w:rsidRDefault="00A81910" w:rsidP="00A81910">
      <w:pPr>
        <w:spacing w:line="240" w:lineRule="auto"/>
        <w:rPr>
          <w:rFonts w:ascii="Times New Roman" w:eastAsia="Times New Roman" w:hAnsi="Times New Roman" w:cs="Times New Roman"/>
        </w:rPr>
      </w:pPr>
      <w:r w:rsidRPr="00A81910">
        <w:rPr>
          <w:rFonts w:ascii="Times New Roman" w:eastAsia="Times New Roman" w:hAnsi="Times New Roman" w:cs="Times New Roman"/>
        </w:rPr>
        <w:t xml:space="preserve">Brown, B. M., &amp; Dancy, E. T. (2010). Predominantly white institutions. In K. </w:t>
      </w:r>
      <w:proofErr w:type="spellStart"/>
      <w:r w:rsidRPr="00A81910">
        <w:rPr>
          <w:rFonts w:ascii="Times New Roman" w:eastAsia="Times New Roman" w:hAnsi="Times New Roman" w:cs="Times New Roman"/>
        </w:rPr>
        <w:t>Lomotey</w:t>
      </w:r>
      <w:proofErr w:type="spellEnd"/>
      <w:r w:rsidRPr="00A81910">
        <w:rPr>
          <w:rFonts w:ascii="Times New Roman" w:eastAsia="Times New Roman" w:hAnsi="Times New Roman" w:cs="Times New Roman"/>
        </w:rPr>
        <w:t xml:space="preserve"> </w:t>
      </w:r>
    </w:p>
    <w:p w14:paraId="2C32EB30" w14:textId="77777777" w:rsidR="00A81910" w:rsidRDefault="00A81910" w:rsidP="00A81910">
      <w:pPr>
        <w:spacing w:line="240" w:lineRule="auto"/>
        <w:rPr>
          <w:rFonts w:ascii="Times New Roman" w:eastAsia="Times New Roman" w:hAnsi="Times New Roman" w:cs="Times New Roman"/>
        </w:rPr>
      </w:pPr>
    </w:p>
    <w:p w14:paraId="3875658F" w14:textId="3F8F83F1" w:rsidR="00A81910" w:rsidRDefault="00A81910" w:rsidP="00A81910">
      <w:pPr>
        <w:spacing w:line="240" w:lineRule="auto"/>
        <w:ind w:firstLine="720"/>
        <w:rPr>
          <w:rFonts w:ascii="Times New Roman" w:eastAsia="Times New Roman" w:hAnsi="Times New Roman" w:cs="Times New Roman"/>
        </w:rPr>
      </w:pPr>
      <w:r w:rsidRPr="00A81910">
        <w:rPr>
          <w:rFonts w:ascii="Times New Roman" w:eastAsia="Times New Roman" w:hAnsi="Times New Roman" w:cs="Times New Roman"/>
        </w:rPr>
        <w:t xml:space="preserve">(Ed.), Encyclopedia of </w:t>
      </w:r>
      <w:r w:rsidR="001F07C2">
        <w:rPr>
          <w:rFonts w:ascii="Times New Roman" w:eastAsia="Times New Roman" w:hAnsi="Times New Roman" w:cs="Times New Roman"/>
        </w:rPr>
        <w:t>AA</w:t>
      </w:r>
      <w:r w:rsidRPr="00A81910">
        <w:rPr>
          <w:rFonts w:ascii="Times New Roman" w:eastAsia="Times New Roman" w:hAnsi="Times New Roman" w:cs="Times New Roman"/>
        </w:rPr>
        <w:t xml:space="preserve"> education. Thousand Oaks, CA: Sage </w:t>
      </w:r>
    </w:p>
    <w:p w14:paraId="0AC5DF9E" w14:textId="77777777" w:rsidR="00A81910" w:rsidRDefault="00A81910" w:rsidP="00A81910">
      <w:pPr>
        <w:spacing w:line="240" w:lineRule="auto"/>
        <w:ind w:firstLine="720"/>
        <w:rPr>
          <w:rFonts w:ascii="Times New Roman" w:eastAsia="Times New Roman" w:hAnsi="Times New Roman" w:cs="Times New Roman"/>
        </w:rPr>
      </w:pPr>
    </w:p>
    <w:p w14:paraId="64205A82" w14:textId="661C1971" w:rsidR="00A81910" w:rsidRDefault="001C35A9" w:rsidP="00A81910">
      <w:pPr>
        <w:spacing w:line="240" w:lineRule="auto"/>
        <w:ind w:firstLine="720"/>
        <w:rPr>
          <w:rFonts w:ascii="Times New Roman" w:eastAsia="Times New Roman" w:hAnsi="Times New Roman" w:cs="Times New Roman"/>
        </w:rPr>
      </w:pPr>
      <w:r>
        <w:rPr>
          <w:rFonts w:ascii="Times New Roman" w:eastAsia="Times New Roman" w:hAnsi="Times New Roman" w:cs="Times New Roman"/>
        </w:rPr>
        <w:t>Publications, Inc.</w:t>
      </w:r>
      <w:r w:rsidR="00A81910" w:rsidRPr="00A81910">
        <w:rPr>
          <w:rFonts w:ascii="Times New Roman" w:eastAsia="Times New Roman" w:hAnsi="Times New Roman" w:cs="Times New Roman"/>
        </w:rPr>
        <w:t xml:space="preserve"> </w:t>
      </w:r>
    </w:p>
    <w:p w14:paraId="5F08E53B" w14:textId="77777777" w:rsidR="002A6AEE" w:rsidRDefault="002A6AEE" w:rsidP="00A81910">
      <w:pPr>
        <w:spacing w:line="240" w:lineRule="auto"/>
        <w:ind w:firstLine="720"/>
        <w:rPr>
          <w:rFonts w:ascii="Times New Roman" w:eastAsia="Times New Roman" w:hAnsi="Times New Roman" w:cs="Times New Roman"/>
        </w:rPr>
      </w:pPr>
    </w:p>
    <w:p w14:paraId="03454E9B" w14:textId="77777777" w:rsidR="002A6AEE" w:rsidRPr="002A6AEE" w:rsidRDefault="002A6AEE" w:rsidP="002A6AEE">
      <w:pPr>
        <w:spacing w:line="240" w:lineRule="auto"/>
        <w:rPr>
          <w:rFonts w:ascii="Times New Roman" w:eastAsia="Times New Roman" w:hAnsi="Times New Roman" w:cs="Times New Roman"/>
        </w:rPr>
      </w:pPr>
      <w:r w:rsidRPr="002A6AEE">
        <w:rPr>
          <w:rFonts w:ascii="Times New Roman" w:eastAsia="Times New Roman" w:hAnsi="Times New Roman" w:cs="Times New Roman"/>
        </w:rPr>
        <w:t xml:space="preserve">Burden, J. W., Jr, Harrison, L., Jr, &amp; Hodge, S. R. (2005). Perceptions of African </w:t>
      </w:r>
    </w:p>
    <w:p w14:paraId="14E5382D" w14:textId="77777777" w:rsidR="002A6AEE" w:rsidRPr="002A6AEE" w:rsidRDefault="002A6AEE" w:rsidP="002A6AEE">
      <w:pPr>
        <w:spacing w:line="240" w:lineRule="auto"/>
        <w:rPr>
          <w:rFonts w:ascii="Times New Roman" w:eastAsia="Times New Roman" w:hAnsi="Times New Roman" w:cs="Times New Roman"/>
        </w:rPr>
      </w:pPr>
    </w:p>
    <w:p w14:paraId="38A8D2BC" w14:textId="77777777" w:rsidR="002A6AEE" w:rsidRPr="002A6AEE" w:rsidRDefault="002A6AEE" w:rsidP="002A6AEE">
      <w:pPr>
        <w:spacing w:line="240" w:lineRule="auto"/>
        <w:ind w:firstLine="720"/>
        <w:rPr>
          <w:rFonts w:ascii="Times New Roman" w:eastAsia="Times New Roman" w:hAnsi="Times New Roman" w:cs="Times New Roman"/>
        </w:rPr>
      </w:pPr>
      <w:r w:rsidRPr="002A6AEE">
        <w:rPr>
          <w:rFonts w:ascii="Times New Roman" w:eastAsia="Times New Roman" w:hAnsi="Times New Roman" w:cs="Times New Roman"/>
        </w:rPr>
        <w:t xml:space="preserve">American faculty in kinesiology-based programs at predominantly white </w:t>
      </w:r>
    </w:p>
    <w:p w14:paraId="3FA957F3" w14:textId="77777777" w:rsidR="002A6AEE" w:rsidRPr="002A6AEE" w:rsidRDefault="002A6AEE" w:rsidP="002A6AEE">
      <w:pPr>
        <w:spacing w:line="240" w:lineRule="auto"/>
        <w:rPr>
          <w:rFonts w:ascii="Times New Roman" w:eastAsia="Times New Roman" w:hAnsi="Times New Roman" w:cs="Times New Roman"/>
        </w:rPr>
      </w:pPr>
    </w:p>
    <w:p w14:paraId="5E9FCAE2" w14:textId="77777777" w:rsidR="002A6AEE" w:rsidRPr="002A6AEE" w:rsidRDefault="002A6AEE" w:rsidP="002A6AEE">
      <w:pPr>
        <w:spacing w:line="240" w:lineRule="auto"/>
        <w:ind w:firstLine="720"/>
        <w:rPr>
          <w:rFonts w:ascii="Times New Roman" w:eastAsia="Times New Roman" w:hAnsi="Times New Roman" w:cs="Times New Roman"/>
        </w:rPr>
      </w:pPr>
      <w:r w:rsidRPr="002A6AEE">
        <w:rPr>
          <w:rFonts w:ascii="Times New Roman" w:eastAsia="Times New Roman" w:hAnsi="Times New Roman" w:cs="Times New Roman"/>
        </w:rPr>
        <w:t xml:space="preserve">American institutions of higher education. Research Quarterly for Exercise and </w:t>
      </w:r>
    </w:p>
    <w:p w14:paraId="3337367D" w14:textId="77777777" w:rsidR="002A6AEE" w:rsidRPr="002A6AEE" w:rsidRDefault="002A6AEE" w:rsidP="002A6AEE">
      <w:pPr>
        <w:spacing w:line="240" w:lineRule="auto"/>
        <w:rPr>
          <w:rFonts w:ascii="Times New Roman" w:eastAsia="Times New Roman" w:hAnsi="Times New Roman" w:cs="Times New Roman"/>
        </w:rPr>
      </w:pPr>
    </w:p>
    <w:p w14:paraId="01EAABA2" w14:textId="683232F3" w:rsidR="002A6AEE" w:rsidRPr="00A81910" w:rsidRDefault="002A6AEE" w:rsidP="002A6AEE">
      <w:pPr>
        <w:spacing w:line="240" w:lineRule="auto"/>
        <w:ind w:firstLine="720"/>
        <w:rPr>
          <w:rFonts w:ascii="Times New Roman" w:eastAsia="Times New Roman" w:hAnsi="Times New Roman" w:cs="Times New Roman"/>
        </w:rPr>
      </w:pPr>
      <w:r w:rsidRPr="002A6AEE">
        <w:rPr>
          <w:rFonts w:ascii="Times New Roman" w:eastAsia="Times New Roman" w:hAnsi="Times New Roman" w:cs="Times New Roman"/>
        </w:rPr>
        <w:t>Sport, 76(2), 224-37.</w:t>
      </w:r>
    </w:p>
    <w:p w14:paraId="483D0A36" w14:textId="77777777" w:rsidR="00D74E5D" w:rsidRDefault="00D74E5D" w:rsidP="00525752">
      <w:pPr>
        <w:spacing w:line="240" w:lineRule="auto"/>
        <w:rPr>
          <w:rFonts w:ascii="Times New Roman" w:eastAsia="Times New Roman" w:hAnsi="Times New Roman" w:cs="Times New Roman"/>
        </w:rPr>
      </w:pPr>
    </w:p>
    <w:p w14:paraId="68BDA36A" w14:textId="77777777" w:rsidR="00D74E5D" w:rsidRDefault="00D74E5D" w:rsidP="00D74E5D">
      <w:pPr>
        <w:ind w:right="-14"/>
        <w:contextualSpacing/>
        <w:rPr>
          <w:rFonts w:ascii="Times New Roman" w:hAnsi="Times New Roman" w:cs="Times New Roman"/>
          <w:color w:val="000000" w:themeColor="text1"/>
          <w:shd w:val="clear" w:color="auto" w:fill="FFFFFF"/>
        </w:rPr>
      </w:pPr>
      <w:r w:rsidRPr="000B1234">
        <w:rPr>
          <w:rFonts w:ascii="Times New Roman" w:hAnsi="Times New Roman" w:cs="Times New Roman"/>
          <w:color w:val="000000" w:themeColor="text1"/>
          <w:shd w:val="clear" w:color="auto" w:fill="FFFFFF"/>
        </w:rPr>
        <w:t xml:space="preserve">Butner, B. K., Burley, H., &amp; </w:t>
      </w:r>
      <w:proofErr w:type="spellStart"/>
      <w:r w:rsidRPr="000B1234">
        <w:rPr>
          <w:rFonts w:ascii="Times New Roman" w:hAnsi="Times New Roman" w:cs="Times New Roman"/>
          <w:color w:val="000000" w:themeColor="text1"/>
          <w:shd w:val="clear" w:color="auto" w:fill="FFFFFF"/>
        </w:rPr>
        <w:t>Marbley</w:t>
      </w:r>
      <w:proofErr w:type="spellEnd"/>
      <w:r w:rsidRPr="000B1234">
        <w:rPr>
          <w:rFonts w:ascii="Times New Roman" w:hAnsi="Times New Roman" w:cs="Times New Roman"/>
          <w:color w:val="000000" w:themeColor="text1"/>
          <w:shd w:val="clear" w:color="auto" w:fill="FFFFFF"/>
        </w:rPr>
        <w:t xml:space="preserve">, A. F. (2000). Coping with the unexpected: Black </w:t>
      </w:r>
    </w:p>
    <w:p w14:paraId="4E3305A1" w14:textId="77777777" w:rsidR="00D74E5D" w:rsidRPr="000B1234" w:rsidRDefault="00D74E5D" w:rsidP="00C847B4">
      <w:pPr>
        <w:ind w:left="720" w:right="-14"/>
        <w:contextualSpacing/>
        <w:rPr>
          <w:rFonts w:ascii="Times New Roman" w:hAnsi="Times New Roman" w:cs="Times New Roman"/>
          <w:color w:val="000000" w:themeColor="text1"/>
        </w:rPr>
      </w:pPr>
      <w:r w:rsidRPr="000B1234">
        <w:rPr>
          <w:rFonts w:ascii="Times New Roman" w:hAnsi="Times New Roman" w:cs="Times New Roman"/>
          <w:color w:val="000000" w:themeColor="text1"/>
          <w:shd w:val="clear" w:color="auto" w:fill="FFFFFF"/>
        </w:rPr>
        <w:t>faculty at predominately white institutions.</w:t>
      </w:r>
      <w:r w:rsidRPr="000B1234">
        <w:rPr>
          <w:rStyle w:val="apple-converted-space"/>
          <w:rFonts w:ascii="Times New Roman" w:hAnsi="Times New Roman" w:cs="Times New Roman"/>
          <w:i/>
          <w:iCs/>
          <w:color w:val="000000" w:themeColor="text1"/>
          <w:shd w:val="clear" w:color="auto" w:fill="FFFFFF"/>
        </w:rPr>
        <w:t> </w:t>
      </w:r>
      <w:r w:rsidRPr="000B1234">
        <w:rPr>
          <w:rFonts w:ascii="Times New Roman" w:hAnsi="Times New Roman" w:cs="Times New Roman"/>
          <w:i/>
          <w:iCs/>
          <w:color w:val="000000" w:themeColor="text1"/>
          <w:shd w:val="clear" w:color="auto" w:fill="FFFFFF"/>
        </w:rPr>
        <w:t>Journal of Black Studies,</w:t>
      </w:r>
      <w:r w:rsidRPr="000B1234">
        <w:rPr>
          <w:rStyle w:val="apple-converted-space"/>
          <w:rFonts w:ascii="Times New Roman" w:hAnsi="Times New Roman" w:cs="Times New Roman"/>
          <w:i/>
          <w:iCs/>
          <w:color w:val="000000" w:themeColor="text1"/>
          <w:shd w:val="clear" w:color="auto" w:fill="FFFFFF"/>
        </w:rPr>
        <w:t> </w:t>
      </w:r>
      <w:r w:rsidRPr="000B1234">
        <w:rPr>
          <w:rFonts w:ascii="Times New Roman" w:hAnsi="Times New Roman" w:cs="Times New Roman"/>
          <w:i/>
          <w:iCs/>
          <w:color w:val="000000" w:themeColor="text1"/>
          <w:shd w:val="clear" w:color="auto" w:fill="FFFFFF"/>
        </w:rPr>
        <w:t>30</w:t>
      </w:r>
      <w:r w:rsidRPr="000B1234">
        <w:rPr>
          <w:rFonts w:ascii="Times New Roman" w:hAnsi="Times New Roman" w:cs="Times New Roman"/>
          <w:color w:val="000000" w:themeColor="text1"/>
          <w:shd w:val="clear" w:color="auto" w:fill="FFFFFF"/>
        </w:rPr>
        <w:t>(3), 453-462.</w:t>
      </w:r>
    </w:p>
    <w:p w14:paraId="166BCF74" w14:textId="77777777" w:rsidR="00C847B4" w:rsidRDefault="00C847B4" w:rsidP="00C847B4">
      <w:pPr>
        <w:spacing w:line="240" w:lineRule="auto"/>
        <w:rPr>
          <w:rFonts w:ascii="Times New Roman" w:eastAsia="Times New Roman" w:hAnsi="Times New Roman" w:cs="Times New Roman"/>
        </w:rPr>
      </w:pPr>
      <w:proofErr w:type="spellStart"/>
      <w:r w:rsidRPr="00340F24">
        <w:rPr>
          <w:rFonts w:ascii="Times New Roman" w:eastAsia="Times New Roman" w:hAnsi="Times New Roman" w:cs="Times New Roman"/>
        </w:rPr>
        <w:t>Cataldi</w:t>
      </w:r>
      <w:proofErr w:type="spellEnd"/>
      <w:r w:rsidRPr="00340F24">
        <w:rPr>
          <w:rFonts w:ascii="Times New Roman" w:eastAsia="Times New Roman" w:hAnsi="Times New Roman" w:cs="Times New Roman"/>
        </w:rPr>
        <w:t xml:space="preserve">, E. F., </w:t>
      </w:r>
      <w:proofErr w:type="spellStart"/>
      <w:r w:rsidRPr="00340F24">
        <w:rPr>
          <w:rFonts w:ascii="Times New Roman" w:eastAsia="Times New Roman" w:hAnsi="Times New Roman" w:cs="Times New Roman"/>
        </w:rPr>
        <w:t>Fahimi</w:t>
      </w:r>
      <w:proofErr w:type="spellEnd"/>
      <w:r w:rsidRPr="00340F24">
        <w:rPr>
          <w:rFonts w:ascii="Times New Roman" w:eastAsia="Times New Roman" w:hAnsi="Times New Roman" w:cs="Times New Roman"/>
        </w:rPr>
        <w:t xml:space="preserve">, M., Bradburn, E., </w:t>
      </w:r>
      <w:r w:rsidR="001C35A9">
        <w:rPr>
          <w:rFonts w:ascii="Times New Roman" w:eastAsia="Times New Roman" w:hAnsi="Times New Roman" w:cs="Times New Roman"/>
        </w:rPr>
        <w:t>&amp;</w:t>
      </w:r>
      <w:r w:rsidRPr="00340F24">
        <w:rPr>
          <w:rFonts w:ascii="Times New Roman" w:eastAsia="Times New Roman" w:hAnsi="Times New Roman" w:cs="Times New Roman"/>
        </w:rPr>
        <w:t xml:space="preserve"> </w:t>
      </w:r>
      <w:proofErr w:type="spellStart"/>
      <w:r w:rsidRPr="00340F24">
        <w:rPr>
          <w:rFonts w:ascii="Times New Roman" w:eastAsia="Times New Roman" w:hAnsi="Times New Roman" w:cs="Times New Roman"/>
        </w:rPr>
        <w:t>Zimbler</w:t>
      </w:r>
      <w:proofErr w:type="spellEnd"/>
      <w:r w:rsidRPr="00340F24">
        <w:rPr>
          <w:rFonts w:ascii="Times New Roman" w:eastAsia="Times New Roman" w:hAnsi="Times New Roman" w:cs="Times New Roman"/>
        </w:rPr>
        <w:t xml:space="preserve">, L. (2005). 2004 National Study of </w:t>
      </w:r>
    </w:p>
    <w:p w14:paraId="41024013" w14:textId="77777777" w:rsidR="00C847B4" w:rsidRDefault="00C847B4" w:rsidP="00C847B4">
      <w:pPr>
        <w:spacing w:line="240" w:lineRule="auto"/>
        <w:rPr>
          <w:rFonts w:ascii="Times New Roman" w:eastAsia="Times New Roman" w:hAnsi="Times New Roman" w:cs="Times New Roman"/>
        </w:rPr>
      </w:pPr>
    </w:p>
    <w:p w14:paraId="0E60F5D1" w14:textId="77777777" w:rsidR="00C847B4" w:rsidRDefault="00C847B4" w:rsidP="00C847B4">
      <w:pPr>
        <w:spacing w:line="240" w:lineRule="auto"/>
        <w:ind w:firstLine="720"/>
        <w:rPr>
          <w:rFonts w:ascii="Times New Roman" w:eastAsia="Times New Roman" w:hAnsi="Times New Roman" w:cs="Times New Roman"/>
        </w:rPr>
      </w:pPr>
      <w:r w:rsidRPr="00340F24">
        <w:rPr>
          <w:rFonts w:ascii="Times New Roman" w:eastAsia="Times New Roman" w:hAnsi="Times New Roman" w:cs="Times New Roman"/>
        </w:rPr>
        <w:t xml:space="preserve">Postsecondary Faculty (NSOPF:04) Report on Faculty and Instructional Staff in </w:t>
      </w:r>
    </w:p>
    <w:p w14:paraId="38C30F65" w14:textId="77777777" w:rsidR="00C847B4" w:rsidRDefault="00C847B4" w:rsidP="00C847B4">
      <w:pPr>
        <w:spacing w:line="240" w:lineRule="auto"/>
        <w:ind w:firstLine="720"/>
        <w:rPr>
          <w:rFonts w:ascii="Times New Roman" w:eastAsia="Times New Roman" w:hAnsi="Times New Roman" w:cs="Times New Roman"/>
        </w:rPr>
      </w:pPr>
    </w:p>
    <w:p w14:paraId="2E325F92" w14:textId="77777777" w:rsidR="00C847B4" w:rsidRDefault="00525752" w:rsidP="00C847B4">
      <w:pPr>
        <w:spacing w:line="240" w:lineRule="auto"/>
        <w:ind w:firstLine="720"/>
        <w:rPr>
          <w:rFonts w:ascii="Times New Roman" w:eastAsia="Times New Roman" w:hAnsi="Times New Roman" w:cs="Times New Roman"/>
        </w:rPr>
      </w:pPr>
      <w:r w:rsidRPr="00340F24">
        <w:rPr>
          <w:rFonts w:ascii="Times New Roman" w:eastAsia="Times New Roman" w:hAnsi="Times New Roman" w:cs="Times New Roman"/>
        </w:rPr>
        <w:t xml:space="preserve">Fall </w:t>
      </w:r>
      <w:r>
        <w:rPr>
          <w:rFonts w:ascii="Times New Roman" w:eastAsia="Times New Roman" w:hAnsi="Times New Roman" w:cs="Times New Roman"/>
        </w:rPr>
        <w:t>2003</w:t>
      </w:r>
      <w:r w:rsidR="00C847B4" w:rsidRPr="00340F24">
        <w:rPr>
          <w:rFonts w:ascii="Times New Roman" w:eastAsia="Times New Roman" w:hAnsi="Times New Roman" w:cs="Times New Roman"/>
        </w:rPr>
        <w:t xml:space="preserve">, National Center for Education Statistics, U.S. Department of </w:t>
      </w:r>
    </w:p>
    <w:p w14:paraId="5D89419F" w14:textId="77777777" w:rsidR="00C847B4" w:rsidRDefault="00C847B4" w:rsidP="00C847B4">
      <w:pPr>
        <w:spacing w:line="240" w:lineRule="auto"/>
        <w:ind w:firstLine="720"/>
        <w:rPr>
          <w:rFonts w:ascii="Times New Roman" w:eastAsia="Times New Roman" w:hAnsi="Times New Roman" w:cs="Times New Roman"/>
        </w:rPr>
      </w:pPr>
    </w:p>
    <w:p w14:paraId="75A76BF1" w14:textId="77777777" w:rsidR="00C847B4" w:rsidRPr="00340F24" w:rsidRDefault="00C847B4" w:rsidP="00C847B4">
      <w:pPr>
        <w:spacing w:line="240" w:lineRule="auto"/>
        <w:ind w:firstLine="720"/>
        <w:rPr>
          <w:rFonts w:ascii="Times New Roman" w:eastAsia="Times New Roman" w:hAnsi="Times New Roman" w:cs="Times New Roman"/>
        </w:rPr>
      </w:pPr>
      <w:r w:rsidRPr="00340F24">
        <w:rPr>
          <w:rFonts w:ascii="Times New Roman" w:eastAsia="Times New Roman" w:hAnsi="Times New Roman" w:cs="Times New Roman"/>
        </w:rPr>
        <w:t>Education, Washington, DC</w:t>
      </w:r>
      <w:r w:rsidR="00972A0B">
        <w:rPr>
          <w:rFonts w:ascii="Times New Roman" w:eastAsia="Times New Roman" w:hAnsi="Times New Roman" w:cs="Times New Roman"/>
        </w:rPr>
        <w:t>.</w:t>
      </w:r>
    </w:p>
    <w:p w14:paraId="32E4EE11" w14:textId="77777777" w:rsidR="00C847B4" w:rsidRDefault="00C847B4" w:rsidP="00461498">
      <w:pPr>
        <w:spacing w:line="240" w:lineRule="auto"/>
        <w:ind w:right="-14"/>
        <w:contextualSpacing/>
        <w:rPr>
          <w:rFonts w:ascii="Times New Roman" w:hAnsi="Times New Roman" w:cs="Times New Roman"/>
        </w:rPr>
      </w:pPr>
    </w:p>
    <w:p w14:paraId="138DE336" w14:textId="77777777" w:rsidR="008E7BBB" w:rsidRDefault="008E7BBB" w:rsidP="00C847B4">
      <w:pPr>
        <w:ind w:right="-14"/>
        <w:contextualSpacing/>
        <w:rPr>
          <w:rFonts w:ascii="Times New Roman" w:hAnsi="Times New Roman" w:cs="Times New Roman"/>
        </w:rPr>
      </w:pPr>
      <w:proofErr w:type="spellStart"/>
      <w:r w:rsidRPr="008E7BBB">
        <w:rPr>
          <w:rFonts w:ascii="Times New Roman" w:hAnsi="Times New Roman" w:cs="Times New Roman"/>
        </w:rPr>
        <w:t>Cerezo</w:t>
      </w:r>
      <w:proofErr w:type="spellEnd"/>
      <w:r w:rsidRPr="008E7BBB">
        <w:rPr>
          <w:rFonts w:ascii="Times New Roman" w:hAnsi="Times New Roman" w:cs="Times New Roman"/>
        </w:rPr>
        <w:t xml:space="preserve">, A., McWhirter, B. T., Peña, D., Valdez, M., &amp; Bustos, C. (2014). Giving Voice: </w:t>
      </w:r>
    </w:p>
    <w:p w14:paraId="4D9516FF" w14:textId="51117673" w:rsidR="003B4549" w:rsidRDefault="008E7BBB" w:rsidP="003B4549">
      <w:pPr>
        <w:ind w:left="720" w:right="-14"/>
        <w:contextualSpacing/>
        <w:rPr>
          <w:rFonts w:ascii="Times New Roman" w:hAnsi="Times New Roman" w:cs="Times New Roman"/>
        </w:rPr>
      </w:pPr>
      <w:r w:rsidRPr="008E7BBB">
        <w:rPr>
          <w:rFonts w:ascii="Times New Roman" w:hAnsi="Times New Roman" w:cs="Times New Roman"/>
        </w:rPr>
        <w:lastRenderedPageBreak/>
        <w:t>Uti</w:t>
      </w:r>
      <w:r>
        <w:rPr>
          <w:rFonts w:ascii="Times New Roman" w:hAnsi="Times New Roman" w:cs="Times New Roman"/>
        </w:rPr>
        <w:t>lizing Critical Race Theory to facilitate consciousness of racial i</w:t>
      </w:r>
      <w:r w:rsidRPr="008E7BBB">
        <w:rPr>
          <w:rFonts w:ascii="Times New Roman" w:hAnsi="Times New Roman" w:cs="Times New Roman"/>
        </w:rPr>
        <w:t xml:space="preserve">dentity for </w:t>
      </w:r>
      <w:r>
        <w:rPr>
          <w:rFonts w:ascii="Times New Roman" w:hAnsi="Times New Roman" w:cs="Times New Roman"/>
        </w:rPr>
        <w:t>Latina/o college s</w:t>
      </w:r>
      <w:r w:rsidRPr="008E7BBB">
        <w:rPr>
          <w:rFonts w:ascii="Times New Roman" w:hAnsi="Times New Roman" w:cs="Times New Roman"/>
        </w:rPr>
        <w:t xml:space="preserve">tudents. </w:t>
      </w:r>
      <w:r w:rsidRPr="008E7BBB">
        <w:rPr>
          <w:rFonts w:ascii="Times New Roman" w:hAnsi="Times New Roman" w:cs="Times New Roman"/>
          <w:i/>
          <w:iCs/>
        </w:rPr>
        <w:t>Journal for Social Action in Counseling &amp; Psychology</w:t>
      </w:r>
      <w:r w:rsidRPr="008E7BBB">
        <w:rPr>
          <w:rFonts w:ascii="Times New Roman" w:hAnsi="Times New Roman" w:cs="Times New Roman"/>
        </w:rPr>
        <w:t xml:space="preserve">, </w:t>
      </w:r>
      <w:r w:rsidRPr="008E7BBB">
        <w:rPr>
          <w:rFonts w:ascii="Times New Roman" w:hAnsi="Times New Roman" w:cs="Times New Roman"/>
          <w:i/>
          <w:iCs/>
        </w:rPr>
        <w:t>5</w:t>
      </w:r>
      <w:r w:rsidRPr="008E7BBB">
        <w:rPr>
          <w:rFonts w:ascii="Times New Roman" w:hAnsi="Times New Roman" w:cs="Times New Roman"/>
        </w:rPr>
        <w:t>(3), 1-24.</w:t>
      </w:r>
    </w:p>
    <w:p w14:paraId="4B4840CE" w14:textId="77777777" w:rsidR="003B4549" w:rsidRDefault="003B4549" w:rsidP="003B4549">
      <w:pPr>
        <w:ind w:right="-14"/>
        <w:contextualSpacing/>
        <w:rPr>
          <w:rFonts w:ascii="Times New Roman" w:eastAsia="Calibri" w:hAnsi="Times New Roman" w:cs="Times New Roman"/>
          <w:i/>
          <w:color w:val="000000"/>
        </w:rPr>
      </w:pPr>
      <w:r>
        <w:rPr>
          <w:rFonts w:ascii="Times New Roman" w:eastAsia="Calibri" w:hAnsi="Times New Roman" w:cs="Times New Roman"/>
          <w:color w:val="000000"/>
        </w:rPr>
        <w:t xml:space="preserve">Conklin, T. (2005). </w:t>
      </w:r>
      <w:r>
        <w:rPr>
          <w:rFonts w:ascii="Times New Roman" w:eastAsia="Calibri" w:hAnsi="Times New Roman" w:cs="Times New Roman"/>
          <w:i/>
          <w:color w:val="000000"/>
        </w:rPr>
        <w:t xml:space="preserve">Method or Madness:  </w:t>
      </w:r>
      <w:r w:rsidRPr="00364AB4">
        <w:rPr>
          <w:rFonts w:ascii="Times New Roman" w:eastAsia="Calibri" w:hAnsi="Times New Roman" w:cs="Times New Roman"/>
          <w:i/>
          <w:color w:val="000000"/>
        </w:rPr>
        <w:t xml:space="preserve">Transcendental Phenomenology as Knowledge </w:t>
      </w:r>
    </w:p>
    <w:p w14:paraId="25FA036E" w14:textId="02232B58" w:rsidR="003B4549" w:rsidRPr="003B4549" w:rsidRDefault="003B4549" w:rsidP="003B4549">
      <w:pPr>
        <w:ind w:left="720" w:right="-14"/>
        <w:contextualSpacing/>
        <w:rPr>
          <w:rFonts w:ascii="Times New Roman" w:eastAsia="Calibri" w:hAnsi="Times New Roman" w:cs="Times New Roman"/>
          <w:color w:val="000000"/>
        </w:rPr>
      </w:pPr>
      <w:r w:rsidRPr="00364AB4">
        <w:rPr>
          <w:rFonts w:ascii="Times New Roman" w:eastAsia="Calibri" w:hAnsi="Times New Roman" w:cs="Times New Roman"/>
          <w:i/>
          <w:color w:val="000000"/>
        </w:rPr>
        <w:t>Creator</w:t>
      </w:r>
      <w:r>
        <w:rPr>
          <w:rFonts w:ascii="Times New Roman" w:eastAsia="Calibri" w:hAnsi="Times New Roman" w:cs="Times New Roman"/>
          <w:color w:val="000000"/>
        </w:rPr>
        <w:t xml:space="preserve">. International Institute of Qualitative Inquiry. Retrieved from: </w:t>
      </w:r>
      <w:r w:rsidRPr="00364AB4">
        <w:rPr>
          <w:rFonts w:ascii="Times New Roman" w:eastAsia="Calibri" w:hAnsi="Times New Roman" w:cs="Times New Roman"/>
          <w:color w:val="000000"/>
        </w:rPr>
        <w:t>http://www.iiqi.org/C4QI/httpdocs/qi2005/papers/concklin.pdf</w:t>
      </w:r>
    </w:p>
    <w:p w14:paraId="0108F586" w14:textId="77777777" w:rsidR="001B75F3" w:rsidRDefault="001B75F3" w:rsidP="00C847B4">
      <w:pPr>
        <w:ind w:right="-14"/>
        <w:contextualSpacing/>
        <w:rPr>
          <w:rFonts w:ascii="Times New Roman" w:hAnsi="Times New Roman" w:cs="Times New Roman"/>
        </w:rPr>
      </w:pPr>
      <w:r w:rsidRPr="001B75F3">
        <w:rPr>
          <w:rFonts w:ascii="Times New Roman" w:hAnsi="Times New Roman" w:cs="Times New Roman"/>
        </w:rPr>
        <w:t xml:space="preserve">Coy, P. G., &amp; </w:t>
      </w:r>
      <w:proofErr w:type="spellStart"/>
      <w:r w:rsidRPr="001B75F3">
        <w:rPr>
          <w:rFonts w:ascii="Times New Roman" w:hAnsi="Times New Roman" w:cs="Times New Roman"/>
        </w:rPr>
        <w:t>Hedeen</w:t>
      </w:r>
      <w:proofErr w:type="spellEnd"/>
      <w:r w:rsidRPr="001B75F3">
        <w:rPr>
          <w:rFonts w:ascii="Times New Roman" w:hAnsi="Times New Roman" w:cs="Times New Roman"/>
        </w:rPr>
        <w:t xml:space="preserve">, T. (2005). </w:t>
      </w:r>
      <w:r>
        <w:rPr>
          <w:rFonts w:ascii="Times New Roman" w:hAnsi="Times New Roman" w:cs="Times New Roman"/>
        </w:rPr>
        <w:t>A stage model of social movement co-optation:</w:t>
      </w:r>
      <w:r w:rsidRPr="001B75F3">
        <w:rPr>
          <w:rFonts w:ascii="Times New Roman" w:hAnsi="Times New Roman" w:cs="Times New Roman"/>
        </w:rPr>
        <w:t xml:space="preserve"> </w:t>
      </w:r>
    </w:p>
    <w:p w14:paraId="4FBFBB25" w14:textId="5A600F8B" w:rsidR="000F6DCF" w:rsidRDefault="001B75F3" w:rsidP="00BA1D5D">
      <w:pPr>
        <w:ind w:left="720" w:right="-14"/>
        <w:contextualSpacing/>
        <w:rPr>
          <w:rFonts w:ascii="Times New Roman" w:hAnsi="Times New Roman" w:cs="Times New Roman"/>
        </w:rPr>
      </w:pPr>
      <w:r w:rsidRPr="001B75F3">
        <w:rPr>
          <w:rFonts w:ascii="Times New Roman" w:hAnsi="Times New Roman" w:cs="Times New Roman"/>
        </w:rPr>
        <w:t xml:space="preserve">Community Mediation in the United States. </w:t>
      </w:r>
      <w:r w:rsidRPr="001B75F3">
        <w:rPr>
          <w:rFonts w:ascii="Times New Roman" w:hAnsi="Times New Roman" w:cs="Times New Roman"/>
          <w:i/>
          <w:iCs/>
        </w:rPr>
        <w:t>Sociological Quarterly</w:t>
      </w:r>
      <w:r w:rsidRPr="001B75F3">
        <w:rPr>
          <w:rFonts w:ascii="Times New Roman" w:hAnsi="Times New Roman" w:cs="Times New Roman"/>
        </w:rPr>
        <w:t xml:space="preserve">, </w:t>
      </w:r>
      <w:r w:rsidRPr="001B75F3">
        <w:rPr>
          <w:rFonts w:ascii="Times New Roman" w:hAnsi="Times New Roman" w:cs="Times New Roman"/>
          <w:i/>
          <w:iCs/>
        </w:rPr>
        <w:t>46</w:t>
      </w:r>
      <w:r w:rsidR="00BA1D5D">
        <w:rPr>
          <w:rFonts w:ascii="Times New Roman" w:hAnsi="Times New Roman" w:cs="Times New Roman"/>
        </w:rPr>
        <w:t>(3), 405-435.</w:t>
      </w:r>
    </w:p>
    <w:p w14:paraId="02B5310C" w14:textId="5AE5ADA0" w:rsidR="00D74A5F" w:rsidRDefault="00D74A5F" w:rsidP="00D74A5F">
      <w:pPr>
        <w:ind w:right="-14"/>
        <w:contextualSpacing/>
        <w:rPr>
          <w:rFonts w:ascii="Times New Roman" w:hAnsi="Times New Roman" w:cs="Times New Roman"/>
        </w:rPr>
      </w:pPr>
      <w:proofErr w:type="spellStart"/>
      <w:r w:rsidRPr="007E1E2D">
        <w:rPr>
          <w:rFonts w:ascii="Times New Roman" w:hAnsi="Times New Roman" w:cs="Times New Roman"/>
        </w:rPr>
        <w:t>Crase</w:t>
      </w:r>
      <w:proofErr w:type="spellEnd"/>
      <w:r w:rsidRPr="007E1E2D">
        <w:rPr>
          <w:rFonts w:ascii="Times New Roman" w:hAnsi="Times New Roman" w:cs="Times New Roman"/>
        </w:rPr>
        <w:t>, D. (1994). The minority c</w:t>
      </w:r>
      <w:r>
        <w:rPr>
          <w:rFonts w:ascii="Times New Roman" w:hAnsi="Times New Roman" w:cs="Times New Roman"/>
        </w:rPr>
        <w:t xml:space="preserve">onnection:  </w:t>
      </w:r>
      <w:r w:rsidR="001F07C2">
        <w:rPr>
          <w:rFonts w:ascii="Times New Roman" w:hAnsi="Times New Roman" w:cs="Times New Roman"/>
        </w:rPr>
        <w:t>AA</w:t>
      </w:r>
      <w:r>
        <w:rPr>
          <w:rFonts w:ascii="Times New Roman" w:hAnsi="Times New Roman" w:cs="Times New Roman"/>
        </w:rPr>
        <w:t xml:space="preserve">s in </w:t>
      </w:r>
    </w:p>
    <w:p w14:paraId="324133B2" w14:textId="668F8774" w:rsidR="00D74A5F" w:rsidRDefault="00D74A5F" w:rsidP="00D74A5F">
      <w:pPr>
        <w:ind w:right="-14" w:firstLine="720"/>
        <w:contextualSpacing/>
        <w:rPr>
          <w:rFonts w:ascii="Times New Roman" w:hAnsi="Times New Roman" w:cs="Times New Roman"/>
        </w:rPr>
      </w:pPr>
      <w:r w:rsidRPr="007E1E2D">
        <w:rPr>
          <w:rFonts w:ascii="Times New Roman" w:hAnsi="Times New Roman" w:cs="Times New Roman"/>
        </w:rPr>
        <w:t xml:space="preserve">administrative/leadership positions. </w:t>
      </w:r>
      <w:r w:rsidRPr="003A223D">
        <w:rPr>
          <w:rFonts w:ascii="Times New Roman" w:hAnsi="Times New Roman" w:cs="Times New Roman"/>
          <w:i/>
        </w:rPr>
        <w:t>Physical Educator</w:t>
      </w:r>
      <w:r w:rsidRPr="007E1E2D">
        <w:rPr>
          <w:rFonts w:ascii="Times New Roman" w:hAnsi="Times New Roman" w:cs="Times New Roman"/>
        </w:rPr>
        <w:t xml:space="preserve">, </w:t>
      </w:r>
      <w:r w:rsidRPr="00CE727F">
        <w:rPr>
          <w:rFonts w:ascii="Times New Roman" w:hAnsi="Times New Roman" w:cs="Times New Roman"/>
          <w:i/>
        </w:rPr>
        <w:t>51</w:t>
      </w:r>
      <w:r w:rsidRPr="007E1E2D">
        <w:rPr>
          <w:rFonts w:ascii="Times New Roman" w:hAnsi="Times New Roman" w:cs="Times New Roman"/>
        </w:rPr>
        <w:t>(1), 15.</w:t>
      </w:r>
    </w:p>
    <w:p w14:paraId="6BAC67F5" w14:textId="77777777" w:rsidR="00D74A5F" w:rsidRPr="000F6DCF" w:rsidRDefault="00D74A5F" w:rsidP="00D74A5F">
      <w:pPr>
        <w:spacing w:line="240" w:lineRule="auto"/>
        <w:rPr>
          <w:rFonts w:ascii="Times New Roman" w:eastAsia="Times New Roman" w:hAnsi="Times New Roman" w:cs="Times New Roman"/>
        </w:rPr>
      </w:pPr>
      <w:proofErr w:type="spellStart"/>
      <w:r w:rsidRPr="000F6DCF">
        <w:rPr>
          <w:rFonts w:ascii="Times New Roman" w:eastAsia="Times New Roman" w:hAnsi="Times New Roman" w:cs="Times New Roman"/>
        </w:rPr>
        <w:t>Decuir</w:t>
      </w:r>
      <w:proofErr w:type="spellEnd"/>
      <w:r w:rsidRPr="000F6DCF">
        <w:rPr>
          <w:rFonts w:ascii="Times New Roman" w:eastAsia="Times New Roman" w:hAnsi="Times New Roman" w:cs="Times New Roman"/>
        </w:rPr>
        <w:t xml:space="preserve">, J., &amp; Dixson, A. (2004). "So when it comes out, they aren't that surprised </w:t>
      </w:r>
    </w:p>
    <w:p w14:paraId="501D1817" w14:textId="77777777" w:rsidR="00D74A5F" w:rsidRDefault="00D74A5F" w:rsidP="00D74A5F">
      <w:pPr>
        <w:spacing w:line="240" w:lineRule="auto"/>
        <w:rPr>
          <w:rFonts w:ascii="Times New Roman" w:eastAsia="Times New Roman" w:hAnsi="Times New Roman" w:cs="Times New Roman"/>
        </w:rPr>
      </w:pPr>
    </w:p>
    <w:p w14:paraId="07320E63" w14:textId="77777777" w:rsidR="00D74A5F" w:rsidRPr="000F6DCF" w:rsidRDefault="00D74A5F" w:rsidP="00D74A5F">
      <w:pPr>
        <w:spacing w:line="240" w:lineRule="auto"/>
        <w:ind w:firstLine="720"/>
        <w:rPr>
          <w:rFonts w:ascii="Times New Roman" w:eastAsia="Times New Roman" w:hAnsi="Times New Roman" w:cs="Times New Roman"/>
        </w:rPr>
      </w:pPr>
      <w:r>
        <w:rPr>
          <w:rFonts w:ascii="Times New Roman" w:eastAsia="Times New Roman" w:hAnsi="Times New Roman" w:cs="Times New Roman"/>
        </w:rPr>
        <w:t xml:space="preserve">that it is there":  </w:t>
      </w:r>
      <w:r w:rsidRPr="000F6DCF">
        <w:rPr>
          <w:rFonts w:ascii="Times New Roman" w:eastAsia="Times New Roman" w:hAnsi="Times New Roman" w:cs="Times New Roman"/>
        </w:rPr>
        <w:t xml:space="preserve">Using critical race theory as a tool of analysis of race and </w:t>
      </w:r>
    </w:p>
    <w:p w14:paraId="265EB240" w14:textId="77777777" w:rsidR="00D74A5F" w:rsidRDefault="00D74A5F" w:rsidP="00D74A5F">
      <w:pPr>
        <w:spacing w:line="240" w:lineRule="auto"/>
        <w:rPr>
          <w:rFonts w:ascii="Times New Roman" w:eastAsia="Times New Roman" w:hAnsi="Times New Roman" w:cs="Times New Roman"/>
        </w:rPr>
      </w:pPr>
    </w:p>
    <w:p w14:paraId="28F15493" w14:textId="19E90344" w:rsidR="003B4549" w:rsidRPr="00BA1D5D" w:rsidRDefault="00D74A5F" w:rsidP="00D74A5F">
      <w:pPr>
        <w:ind w:right="-14"/>
        <w:contextualSpacing/>
        <w:rPr>
          <w:rFonts w:ascii="Times New Roman" w:hAnsi="Times New Roman" w:cs="Times New Roman"/>
        </w:rPr>
      </w:pPr>
      <w:r w:rsidRPr="000F6DCF">
        <w:rPr>
          <w:rFonts w:ascii="Times New Roman" w:eastAsia="Times New Roman" w:hAnsi="Times New Roman" w:cs="Times New Roman"/>
        </w:rPr>
        <w:t xml:space="preserve">racism in education. </w:t>
      </w:r>
      <w:r w:rsidRPr="000F6DCF">
        <w:rPr>
          <w:rFonts w:ascii="Times New Roman" w:eastAsia="Times New Roman" w:hAnsi="Times New Roman" w:cs="Times New Roman"/>
          <w:i/>
        </w:rPr>
        <w:t>Educational Researcher</w:t>
      </w:r>
      <w:r w:rsidRPr="000F6DCF">
        <w:rPr>
          <w:rFonts w:ascii="Times New Roman" w:eastAsia="Times New Roman" w:hAnsi="Times New Roman" w:cs="Times New Roman"/>
        </w:rPr>
        <w:t xml:space="preserve">, </w:t>
      </w:r>
      <w:r w:rsidRPr="00CE727F">
        <w:rPr>
          <w:rFonts w:ascii="Times New Roman" w:eastAsia="Times New Roman" w:hAnsi="Times New Roman" w:cs="Times New Roman"/>
          <w:i/>
        </w:rPr>
        <w:t>33</w:t>
      </w:r>
      <w:r w:rsidRPr="000F6DCF">
        <w:rPr>
          <w:rFonts w:ascii="Times New Roman" w:eastAsia="Times New Roman" w:hAnsi="Times New Roman" w:cs="Times New Roman"/>
        </w:rPr>
        <w:t>, 26-31</w:t>
      </w:r>
    </w:p>
    <w:p w14:paraId="097B4D64" w14:textId="77777777" w:rsidR="008E7BBB" w:rsidRPr="008E7BBB" w:rsidRDefault="008E7BBB" w:rsidP="008E7BBB">
      <w:pPr>
        <w:spacing w:line="240" w:lineRule="auto"/>
        <w:rPr>
          <w:rFonts w:ascii="Times New Roman" w:eastAsia="Times New Roman" w:hAnsi="Times New Roman" w:cs="Times New Roman"/>
        </w:rPr>
      </w:pPr>
      <w:r w:rsidRPr="008E7BBB">
        <w:rPr>
          <w:rFonts w:ascii="Times New Roman" w:eastAsia="Times New Roman" w:hAnsi="Times New Roman" w:cs="Times New Roman"/>
        </w:rPr>
        <w:t xml:space="preserve">Delgado, R. &amp; </w:t>
      </w:r>
      <w:proofErr w:type="spellStart"/>
      <w:r w:rsidRPr="008E7BBB">
        <w:rPr>
          <w:rFonts w:ascii="Times New Roman" w:eastAsia="Times New Roman" w:hAnsi="Times New Roman" w:cs="Times New Roman"/>
        </w:rPr>
        <w:t>Stefancic</w:t>
      </w:r>
      <w:proofErr w:type="spellEnd"/>
      <w:r w:rsidRPr="008E7BBB">
        <w:rPr>
          <w:rFonts w:ascii="Times New Roman" w:eastAsia="Times New Roman" w:hAnsi="Times New Roman" w:cs="Times New Roman"/>
        </w:rPr>
        <w:t xml:space="preserve">, J. (2001). </w:t>
      </w:r>
      <w:r w:rsidRPr="008E7BBB">
        <w:rPr>
          <w:rFonts w:ascii="Times New Roman" w:eastAsia="Times New Roman" w:hAnsi="Times New Roman" w:cs="Times New Roman"/>
          <w:i/>
        </w:rPr>
        <w:t>Critical Race Theory: An Introduction</w:t>
      </w:r>
      <w:r w:rsidRPr="008E7BBB">
        <w:rPr>
          <w:rFonts w:ascii="Times New Roman" w:eastAsia="Times New Roman" w:hAnsi="Times New Roman" w:cs="Times New Roman"/>
        </w:rPr>
        <w:t>.</w:t>
      </w:r>
    </w:p>
    <w:p w14:paraId="5A54B730" w14:textId="77777777" w:rsidR="008E7BBB" w:rsidRDefault="008E7BBB" w:rsidP="008E7BBB">
      <w:pPr>
        <w:spacing w:line="240" w:lineRule="auto"/>
        <w:rPr>
          <w:rFonts w:ascii="Times New Roman" w:eastAsia="Times New Roman" w:hAnsi="Times New Roman" w:cs="Times New Roman"/>
        </w:rPr>
      </w:pPr>
    </w:p>
    <w:p w14:paraId="7F049FAC" w14:textId="77777777" w:rsidR="008E7BBB" w:rsidRPr="008E7BBB" w:rsidRDefault="008E7BBB" w:rsidP="008E7BBB">
      <w:pPr>
        <w:spacing w:line="240" w:lineRule="auto"/>
        <w:ind w:firstLine="720"/>
        <w:rPr>
          <w:rFonts w:ascii="Times New Roman" w:eastAsia="Times New Roman" w:hAnsi="Times New Roman" w:cs="Times New Roman"/>
        </w:rPr>
      </w:pPr>
      <w:r w:rsidRPr="008E7BBB">
        <w:rPr>
          <w:rFonts w:ascii="Times New Roman" w:eastAsia="Times New Roman" w:hAnsi="Times New Roman" w:cs="Times New Roman"/>
        </w:rPr>
        <w:t>New York</w:t>
      </w:r>
      <w:r w:rsidR="002446A0">
        <w:rPr>
          <w:rFonts w:ascii="Times New Roman" w:eastAsia="Times New Roman" w:hAnsi="Times New Roman" w:cs="Times New Roman"/>
        </w:rPr>
        <w:t>, NY</w:t>
      </w:r>
      <w:r w:rsidRPr="008E7BBB">
        <w:rPr>
          <w:rFonts w:ascii="Times New Roman" w:eastAsia="Times New Roman" w:hAnsi="Times New Roman" w:cs="Times New Roman"/>
        </w:rPr>
        <w:t>: NYU Press</w:t>
      </w:r>
      <w:r w:rsidR="004D14C9">
        <w:rPr>
          <w:rFonts w:ascii="Times New Roman" w:eastAsia="Times New Roman" w:hAnsi="Times New Roman" w:cs="Times New Roman"/>
        </w:rPr>
        <w:t>.</w:t>
      </w:r>
    </w:p>
    <w:p w14:paraId="6F6E979F" w14:textId="77777777" w:rsidR="008E7BBB" w:rsidRDefault="008E7BBB" w:rsidP="00C847B4">
      <w:pPr>
        <w:spacing w:line="240" w:lineRule="auto"/>
        <w:rPr>
          <w:rFonts w:ascii="Times New Roman" w:eastAsia="Times New Roman" w:hAnsi="Times New Roman" w:cs="Times New Roman"/>
        </w:rPr>
      </w:pPr>
    </w:p>
    <w:p w14:paraId="00BB9EA2" w14:textId="77777777" w:rsidR="002446A0" w:rsidRDefault="00C847B4" w:rsidP="002446A0">
      <w:pPr>
        <w:spacing w:line="240" w:lineRule="auto"/>
        <w:rPr>
          <w:rFonts w:ascii="Times New Roman" w:eastAsia="Times New Roman" w:hAnsi="Times New Roman" w:cs="Times New Roman"/>
        </w:rPr>
      </w:pPr>
      <w:r>
        <w:rPr>
          <w:rFonts w:ascii="Times New Roman" w:eastAsia="Times New Roman" w:hAnsi="Times New Roman" w:cs="Times New Roman"/>
        </w:rPr>
        <w:t xml:space="preserve">Du Bois, W. E. B. (1903). </w:t>
      </w:r>
      <w:r w:rsidR="001C35A9">
        <w:rPr>
          <w:rFonts w:ascii="Times New Roman" w:eastAsia="Times New Roman" w:hAnsi="Times New Roman" w:cs="Times New Roman"/>
          <w:i/>
        </w:rPr>
        <w:t xml:space="preserve">The souls of black folk:  </w:t>
      </w:r>
      <w:r w:rsidRPr="00FC0169">
        <w:rPr>
          <w:rFonts w:ascii="Times New Roman" w:eastAsia="Times New Roman" w:hAnsi="Times New Roman" w:cs="Times New Roman"/>
          <w:i/>
        </w:rPr>
        <w:t>Essay and sketches</w:t>
      </w:r>
      <w:r>
        <w:rPr>
          <w:rFonts w:ascii="Times New Roman" w:eastAsia="Times New Roman" w:hAnsi="Times New Roman" w:cs="Times New Roman"/>
        </w:rPr>
        <w:t>. Chicago</w:t>
      </w:r>
      <w:r w:rsidR="002446A0">
        <w:rPr>
          <w:rFonts w:ascii="Times New Roman" w:eastAsia="Times New Roman" w:hAnsi="Times New Roman" w:cs="Times New Roman"/>
        </w:rPr>
        <w:t>, IL</w:t>
      </w:r>
      <w:r>
        <w:rPr>
          <w:rFonts w:ascii="Times New Roman" w:eastAsia="Times New Roman" w:hAnsi="Times New Roman" w:cs="Times New Roman"/>
        </w:rPr>
        <w:t>: A.</w:t>
      </w:r>
      <w:r w:rsidR="004D14C9">
        <w:rPr>
          <w:rFonts w:ascii="Times New Roman" w:eastAsia="Times New Roman" w:hAnsi="Times New Roman" w:cs="Times New Roman"/>
        </w:rPr>
        <w:t xml:space="preserve"> </w:t>
      </w:r>
    </w:p>
    <w:p w14:paraId="38C167AC" w14:textId="77777777" w:rsidR="002446A0" w:rsidRDefault="002446A0" w:rsidP="002446A0">
      <w:pPr>
        <w:spacing w:line="240" w:lineRule="auto"/>
        <w:rPr>
          <w:rFonts w:ascii="Times New Roman" w:eastAsia="Times New Roman" w:hAnsi="Times New Roman" w:cs="Times New Roman"/>
        </w:rPr>
      </w:pPr>
    </w:p>
    <w:p w14:paraId="6EB2FB83" w14:textId="74D4A2E5" w:rsidR="00C847B4" w:rsidRDefault="00C847B4" w:rsidP="002446A0">
      <w:pPr>
        <w:spacing w:line="240" w:lineRule="auto"/>
        <w:ind w:firstLine="720"/>
        <w:rPr>
          <w:rFonts w:ascii="Times New Roman" w:eastAsia="Times New Roman" w:hAnsi="Times New Roman" w:cs="Times New Roman"/>
        </w:rPr>
      </w:pPr>
      <w:r>
        <w:rPr>
          <w:rFonts w:ascii="Times New Roman" w:eastAsia="Times New Roman" w:hAnsi="Times New Roman" w:cs="Times New Roman"/>
        </w:rPr>
        <w:t>C. McClurg.</w:t>
      </w:r>
    </w:p>
    <w:p w14:paraId="1C7A3463" w14:textId="057C1B92" w:rsidR="009113A6" w:rsidRDefault="009113A6" w:rsidP="002446A0">
      <w:pPr>
        <w:spacing w:line="240" w:lineRule="auto"/>
        <w:ind w:firstLine="720"/>
        <w:rPr>
          <w:rFonts w:ascii="Times New Roman" w:eastAsia="Times New Roman" w:hAnsi="Times New Roman" w:cs="Times New Roman"/>
        </w:rPr>
      </w:pPr>
    </w:p>
    <w:p w14:paraId="6367C793" w14:textId="07D9C0B1" w:rsidR="00C847B4" w:rsidRDefault="00617A81" w:rsidP="005166A7">
      <w:pPr>
        <w:ind w:left="720" w:hanging="810"/>
        <w:rPr>
          <w:rFonts w:ascii="Times New Roman" w:eastAsia="Times New Roman" w:hAnsi="Times New Roman" w:cs="Times New Roman"/>
        </w:rPr>
      </w:pPr>
      <w:r w:rsidRPr="0086479A">
        <w:rPr>
          <w:rFonts w:ascii="Times New Roman" w:eastAsia="Times New Roman" w:hAnsi="Times New Roman" w:cs="Times New Roman"/>
        </w:rPr>
        <w:t>Eakins</w:t>
      </w:r>
      <w:r>
        <w:rPr>
          <w:rFonts w:ascii="Times New Roman" w:eastAsia="Times New Roman" w:hAnsi="Times New Roman" w:cs="Times New Roman"/>
        </w:rPr>
        <w:t xml:space="preserve">, A. &amp; </w:t>
      </w:r>
      <w:r w:rsidRPr="0086479A">
        <w:rPr>
          <w:rFonts w:ascii="Times New Roman" w:eastAsia="Times New Roman" w:hAnsi="Times New Roman" w:cs="Times New Roman"/>
        </w:rPr>
        <w:t xml:space="preserve">Eakins, </w:t>
      </w:r>
      <w:r>
        <w:rPr>
          <w:rFonts w:ascii="Times New Roman" w:eastAsia="Times New Roman" w:hAnsi="Times New Roman" w:cs="Times New Roman"/>
        </w:rPr>
        <w:t xml:space="preserve">S. L. (2017). </w:t>
      </w:r>
      <w:r w:rsidR="001F07C2">
        <w:rPr>
          <w:rFonts w:ascii="Times New Roman" w:eastAsia="Times New Roman" w:hAnsi="Times New Roman" w:cs="Times New Roman"/>
        </w:rPr>
        <w:t>AA</w:t>
      </w:r>
      <w:r w:rsidRPr="0086479A">
        <w:rPr>
          <w:rFonts w:ascii="Times New Roman" w:eastAsia="Times New Roman" w:hAnsi="Times New Roman" w:cs="Times New Roman"/>
        </w:rPr>
        <w:t xml:space="preserve"> Students at Predominantly White Institutions: A Collaborative Style Cohort Recruitment &amp; Retention Model</w:t>
      </w:r>
      <w:r>
        <w:rPr>
          <w:rFonts w:ascii="Times New Roman" w:eastAsia="Times New Roman" w:hAnsi="Times New Roman" w:cs="Times New Roman"/>
        </w:rPr>
        <w:t xml:space="preserve">. </w:t>
      </w:r>
      <w:r w:rsidRPr="00617A81">
        <w:rPr>
          <w:rFonts w:ascii="Times New Roman" w:eastAsia="Times New Roman" w:hAnsi="Times New Roman" w:cs="Times New Roman"/>
          <w:i/>
        </w:rPr>
        <w:t>Journal of Learning in Higher Education</w:t>
      </w:r>
      <w:r>
        <w:rPr>
          <w:rFonts w:ascii="Times New Roman" w:eastAsia="Times New Roman" w:hAnsi="Times New Roman" w:cs="Times New Roman"/>
        </w:rPr>
        <w:t xml:space="preserve">, </w:t>
      </w:r>
      <w:r w:rsidRPr="0086479A">
        <w:rPr>
          <w:rFonts w:ascii="Times New Roman" w:eastAsia="Times New Roman" w:hAnsi="Times New Roman" w:cs="Times New Roman"/>
        </w:rPr>
        <w:t xml:space="preserve">13 </w:t>
      </w:r>
      <w:r>
        <w:rPr>
          <w:rFonts w:ascii="Times New Roman" w:eastAsia="Times New Roman" w:hAnsi="Times New Roman" w:cs="Times New Roman"/>
        </w:rPr>
        <w:t>(</w:t>
      </w:r>
      <w:r w:rsidRPr="0086479A">
        <w:rPr>
          <w:rFonts w:ascii="Times New Roman" w:eastAsia="Times New Roman" w:hAnsi="Times New Roman" w:cs="Times New Roman"/>
        </w:rPr>
        <w:t>2</w:t>
      </w:r>
      <w:r>
        <w:rPr>
          <w:rFonts w:ascii="Times New Roman" w:eastAsia="Times New Roman" w:hAnsi="Times New Roman" w:cs="Times New Roman"/>
        </w:rPr>
        <w:t>), 51 -57.</w:t>
      </w:r>
    </w:p>
    <w:p w14:paraId="1F603D54" w14:textId="77777777" w:rsidR="003878AF" w:rsidRDefault="003878AF" w:rsidP="00C847B4">
      <w:pPr>
        <w:spacing w:line="240" w:lineRule="auto"/>
        <w:rPr>
          <w:rFonts w:ascii="Times New Roman" w:hAnsi="Times New Roman" w:cs="Times New Roman"/>
        </w:rPr>
      </w:pPr>
      <w:r w:rsidRPr="003878AF">
        <w:rPr>
          <w:rFonts w:ascii="Times New Roman" w:hAnsi="Times New Roman" w:cs="Times New Roman"/>
        </w:rPr>
        <w:t xml:space="preserve">Fee, C. E., Hadlock, C. J., &amp; Pierce, J. R. (2005). Business school rankings and business </w:t>
      </w:r>
    </w:p>
    <w:p w14:paraId="4A1D7AB5" w14:textId="77777777" w:rsidR="003878AF" w:rsidRDefault="003878AF" w:rsidP="00C847B4">
      <w:pPr>
        <w:spacing w:line="240" w:lineRule="auto"/>
        <w:rPr>
          <w:rFonts w:ascii="Times New Roman" w:hAnsi="Times New Roman" w:cs="Times New Roman"/>
        </w:rPr>
      </w:pPr>
    </w:p>
    <w:p w14:paraId="67F95E9F" w14:textId="77777777" w:rsidR="003878AF" w:rsidRDefault="003878AF" w:rsidP="003878AF">
      <w:pPr>
        <w:spacing w:line="240" w:lineRule="auto"/>
        <w:ind w:firstLine="720"/>
        <w:rPr>
          <w:rFonts w:ascii="Times New Roman" w:hAnsi="Times New Roman" w:cs="Times New Roman"/>
        </w:rPr>
      </w:pPr>
      <w:r w:rsidRPr="003878AF">
        <w:rPr>
          <w:rFonts w:ascii="Times New Roman" w:hAnsi="Times New Roman" w:cs="Times New Roman"/>
        </w:rPr>
        <w:t xml:space="preserve">school deans: </w:t>
      </w:r>
      <w:r>
        <w:rPr>
          <w:rFonts w:ascii="Times New Roman" w:hAnsi="Times New Roman" w:cs="Times New Roman"/>
        </w:rPr>
        <w:t xml:space="preserve"> </w:t>
      </w:r>
      <w:r w:rsidRPr="003878AF">
        <w:rPr>
          <w:rFonts w:ascii="Times New Roman" w:hAnsi="Times New Roman" w:cs="Times New Roman"/>
        </w:rPr>
        <w:t>A study of nonprofit governance.</w:t>
      </w:r>
      <w:r w:rsidRPr="003878AF">
        <w:rPr>
          <w:rFonts w:ascii="Times New Roman" w:hAnsi="Times New Roman" w:cs="Times New Roman"/>
          <w:i/>
          <w:iCs/>
        </w:rPr>
        <w:t xml:space="preserve"> Financial Management, 34</w:t>
      </w:r>
      <w:r w:rsidRPr="003878AF">
        <w:rPr>
          <w:rFonts w:ascii="Times New Roman" w:hAnsi="Times New Roman" w:cs="Times New Roman"/>
        </w:rPr>
        <w:t xml:space="preserve">(1), </w:t>
      </w:r>
    </w:p>
    <w:p w14:paraId="64AFF70A" w14:textId="77777777" w:rsidR="003878AF" w:rsidRDefault="003878AF" w:rsidP="003878AF">
      <w:pPr>
        <w:spacing w:line="240" w:lineRule="auto"/>
        <w:ind w:firstLine="720"/>
        <w:rPr>
          <w:rFonts w:ascii="Times New Roman" w:hAnsi="Times New Roman" w:cs="Times New Roman"/>
        </w:rPr>
      </w:pPr>
    </w:p>
    <w:p w14:paraId="4DA52F72" w14:textId="77777777" w:rsidR="003878AF" w:rsidRDefault="003878AF" w:rsidP="003878AF">
      <w:pPr>
        <w:spacing w:line="240" w:lineRule="auto"/>
        <w:ind w:firstLine="720"/>
        <w:rPr>
          <w:rFonts w:ascii="Times New Roman" w:hAnsi="Times New Roman" w:cs="Times New Roman"/>
        </w:rPr>
      </w:pPr>
      <w:r w:rsidRPr="003878AF">
        <w:rPr>
          <w:rFonts w:ascii="Times New Roman" w:hAnsi="Times New Roman" w:cs="Times New Roman"/>
        </w:rPr>
        <w:lastRenderedPageBreak/>
        <w:t>143-166.</w:t>
      </w:r>
    </w:p>
    <w:p w14:paraId="551A0912" w14:textId="77777777" w:rsidR="00102BED" w:rsidRDefault="00102BED" w:rsidP="00C847B4">
      <w:pPr>
        <w:spacing w:line="240" w:lineRule="auto"/>
        <w:rPr>
          <w:rFonts w:ascii="Times New Roman" w:eastAsia="Times New Roman" w:hAnsi="Times New Roman" w:cs="Times New Roman"/>
        </w:rPr>
      </w:pPr>
    </w:p>
    <w:p w14:paraId="62DADD84" w14:textId="77777777" w:rsidR="0074363B" w:rsidRPr="007A7FF5" w:rsidRDefault="0074363B" w:rsidP="0074363B">
      <w:pPr>
        <w:ind w:right="-14"/>
        <w:contextualSpacing/>
        <w:rPr>
          <w:rFonts w:ascii="Times New Roman" w:eastAsia="Calibri" w:hAnsi="Times New Roman" w:cs="Times New Roman"/>
          <w:i/>
          <w:color w:val="000000"/>
        </w:rPr>
      </w:pPr>
      <w:r w:rsidRPr="007A7FF5">
        <w:rPr>
          <w:rFonts w:ascii="Times New Roman" w:eastAsia="Calibri" w:hAnsi="Times New Roman" w:cs="Times New Roman"/>
          <w:color w:val="000000"/>
        </w:rPr>
        <w:t xml:space="preserve">Harvey, B.H. (2013). </w:t>
      </w:r>
      <w:r w:rsidR="00CE727F">
        <w:rPr>
          <w:rFonts w:ascii="Times New Roman" w:eastAsia="Calibri" w:hAnsi="Times New Roman" w:cs="Times New Roman"/>
          <w:i/>
          <w:color w:val="000000"/>
        </w:rPr>
        <w:t xml:space="preserve">Dean’s Corner:  </w:t>
      </w:r>
      <w:r w:rsidRPr="007A7FF5">
        <w:rPr>
          <w:rFonts w:ascii="Times New Roman" w:eastAsia="Calibri" w:hAnsi="Times New Roman" w:cs="Times New Roman"/>
          <w:i/>
          <w:color w:val="000000"/>
        </w:rPr>
        <w:t xml:space="preserve">The diversity challenge and compatibility of </w:t>
      </w:r>
    </w:p>
    <w:p w14:paraId="0170F2F7" w14:textId="77777777" w:rsidR="0074363B" w:rsidRPr="00331248" w:rsidRDefault="0074363B" w:rsidP="00BA1D5D">
      <w:pPr>
        <w:ind w:left="720" w:right="-14"/>
        <w:contextualSpacing/>
        <w:rPr>
          <w:rFonts w:ascii="Times New Roman" w:hAnsi="Times New Roman" w:cs="Times New Roman"/>
          <w:color w:val="000000" w:themeColor="text1"/>
        </w:rPr>
      </w:pPr>
      <w:r w:rsidRPr="007A7FF5">
        <w:rPr>
          <w:rFonts w:ascii="Times New Roman" w:eastAsia="Calibri" w:hAnsi="Times New Roman" w:cs="Times New Roman"/>
          <w:i/>
          <w:color w:val="000000"/>
        </w:rPr>
        <w:t xml:space="preserve">globalization Strategies. </w:t>
      </w:r>
      <w:r>
        <w:rPr>
          <w:rFonts w:ascii="Times New Roman" w:eastAsia="Calibri" w:hAnsi="Times New Roman" w:cs="Times New Roman"/>
          <w:color w:val="000000"/>
        </w:rPr>
        <w:t xml:space="preserve">Retrieved from </w:t>
      </w:r>
    </w:p>
    <w:p w14:paraId="65259152" w14:textId="77777777" w:rsidR="00227EE7" w:rsidRDefault="00227EE7" w:rsidP="002E0FAF">
      <w:pPr>
        <w:spacing w:line="240" w:lineRule="auto"/>
        <w:rPr>
          <w:rFonts w:ascii="Times New Roman" w:hAnsi="Times New Roman" w:cs="Times New Roman"/>
          <w:i/>
          <w:iCs/>
        </w:rPr>
      </w:pPr>
      <w:proofErr w:type="spellStart"/>
      <w:r w:rsidRPr="00227EE7">
        <w:rPr>
          <w:rFonts w:ascii="Times New Roman" w:hAnsi="Times New Roman" w:cs="Times New Roman"/>
        </w:rPr>
        <w:t>Hiraldo</w:t>
      </w:r>
      <w:proofErr w:type="spellEnd"/>
      <w:r w:rsidRPr="00227EE7">
        <w:rPr>
          <w:rFonts w:ascii="Times New Roman" w:hAnsi="Times New Roman" w:cs="Times New Roman"/>
        </w:rPr>
        <w:t xml:space="preserve">, P. (2010). The role of critical race theory in higher education. </w:t>
      </w:r>
      <w:r w:rsidRPr="00227EE7">
        <w:rPr>
          <w:rFonts w:ascii="Times New Roman" w:hAnsi="Times New Roman" w:cs="Times New Roman"/>
          <w:i/>
          <w:iCs/>
        </w:rPr>
        <w:t xml:space="preserve">The Vermont </w:t>
      </w:r>
    </w:p>
    <w:p w14:paraId="6D44DB57" w14:textId="77777777" w:rsidR="00227EE7" w:rsidRDefault="00227EE7" w:rsidP="002E0FAF">
      <w:pPr>
        <w:spacing w:line="240" w:lineRule="auto"/>
        <w:rPr>
          <w:rFonts w:ascii="Times New Roman" w:hAnsi="Times New Roman" w:cs="Times New Roman"/>
          <w:i/>
          <w:iCs/>
        </w:rPr>
      </w:pPr>
    </w:p>
    <w:p w14:paraId="059F9B22" w14:textId="77777777" w:rsidR="00227EE7" w:rsidRDefault="00227EE7" w:rsidP="00227EE7">
      <w:pPr>
        <w:spacing w:line="240" w:lineRule="auto"/>
        <w:ind w:firstLine="720"/>
        <w:rPr>
          <w:rFonts w:ascii="Times New Roman" w:hAnsi="Times New Roman" w:cs="Times New Roman"/>
        </w:rPr>
      </w:pPr>
      <w:r w:rsidRPr="00227EE7">
        <w:rPr>
          <w:rFonts w:ascii="Times New Roman" w:hAnsi="Times New Roman" w:cs="Times New Roman"/>
          <w:i/>
          <w:iCs/>
        </w:rPr>
        <w:t>Connection</w:t>
      </w:r>
      <w:r w:rsidRPr="00227EE7">
        <w:rPr>
          <w:rFonts w:ascii="Times New Roman" w:hAnsi="Times New Roman" w:cs="Times New Roman"/>
        </w:rPr>
        <w:t xml:space="preserve">, </w:t>
      </w:r>
      <w:r w:rsidRPr="00227EE7">
        <w:rPr>
          <w:rFonts w:ascii="Times New Roman" w:hAnsi="Times New Roman" w:cs="Times New Roman"/>
          <w:i/>
          <w:iCs/>
        </w:rPr>
        <w:t>31</w:t>
      </w:r>
      <w:r w:rsidRPr="00227EE7">
        <w:rPr>
          <w:rFonts w:ascii="Times New Roman" w:hAnsi="Times New Roman" w:cs="Times New Roman"/>
        </w:rPr>
        <w:t>, 53-59.</w:t>
      </w:r>
    </w:p>
    <w:p w14:paraId="570F2B03" w14:textId="77777777" w:rsidR="00265B75" w:rsidRDefault="00265B75" w:rsidP="00265B75">
      <w:pPr>
        <w:pStyle w:val="Default"/>
        <w:rPr>
          <w:sz w:val="23"/>
          <w:szCs w:val="23"/>
        </w:rPr>
      </w:pPr>
    </w:p>
    <w:p w14:paraId="7BF1ECC0" w14:textId="77777777" w:rsidR="00265B75" w:rsidRDefault="00265B75" w:rsidP="00265B75">
      <w:pPr>
        <w:pStyle w:val="Default"/>
        <w:rPr>
          <w:sz w:val="23"/>
          <w:szCs w:val="23"/>
        </w:rPr>
      </w:pPr>
      <w:r>
        <w:rPr>
          <w:sz w:val="23"/>
          <w:szCs w:val="23"/>
        </w:rPr>
        <w:t xml:space="preserve">Hurtado, S., </w:t>
      </w:r>
      <w:proofErr w:type="spellStart"/>
      <w:r>
        <w:rPr>
          <w:sz w:val="23"/>
          <w:szCs w:val="23"/>
        </w:rPr>
        <w:t>Milem</w:t>
      </w:r>
      <w:proofErr w:type="spellEnd"/>
      <w:r>
        <w:rPr>
          <w:sz w:val="23"/>
          <w:szCs w:val="23"/>
        </w:rPr>
        <w:t xml:space="preserve">, J. F., Clayton-Pedersen, A. R., &amp; Allen, W. R. (1999). Enacting diverse  </w:t>
      </w:r>
    </w:p>
    <w:p w14:paraId="0B1479B7" w14:textId="77777777" w:rsidR="00265B75" w:rsidRDefault="00265B75" w:rsidP="00265B75">
      <w:pPr>
        <w:pStyle w:val="Default"/>
        <w:rPr>
          <w:sz w:val="23"/>
          <w:szCs w:val="23"/>
        </w:rPr>
      </w:pPr>
      <w:r>
        <w:rPr>
          <w:sz w:val="23"/>
          <w:szCs w:val="23"/>
        </w:rPr>
        <w:t xml:space="preserve"> </w:t>
      </w:r>
    </w:p>
    <w:p w14:paraId="2B8E0D9D" w14:textId="77777777" w:rsidR="00265B75" w:rsidRDefault="00265B75" w:rsidP="00265B75">
      <w:pPr>
        <w:pStyle w:val="Default"/>
        <w:ind w:firstLine="720"/>
        <w:rPr>
          <w:sz w:val="23"/>
          <w:szCs w:val="23"/>
        </w:rPr>
      </w:pPr>
      <w:r>
        <w:rPr>
          <w:sz w:val="23"/>
          <w:szCs w:val="23"/>
        </w:rPr>
        <w:t xml:space="preserve">learning environments: </w:t>
      </w:r>
      <w:r w:rsidR="003327EC">
        <w:rPr>
          <w:sz w:val="23"/>
          <w:szCs w:val="23"/>
        </w:rPr>
        <w:t xml:space="preserve"> </w:t>
      </w:r>
      <w:r>
        <w:rPr>
          <w:sz w:val="23"/>
          <w:szCs w:val="23"/>
        </w:rPr>
        <w:t xml:space="preserve">Improving the campus climate for racial/ethnic diversity.  </w:t>
      </w:r>
    </w:p>
    <w:p w14:paraId="03AD195B" w14:textId="77777777" w:rsidR="00265B75" w:rsidRDefault="00265B75" w:rsidP="00265B75">
      <w:pPr>
        <w:pStyle w:val="Default"/>
        <w:rPr>
          <w:sz w:val="23"/>
          <w:szCs w:val="23"/>
        </w:rPr>
      </w:pPr>
      <w:r>
        <w:rPr>
          <w:sz w:val="23"/>
          <w:szCs w:val="23"/>
        </w:rPr>
        <w:t xml:space="preserve"> </w:t>
      </w:r>
    </w:p>
    <w:p w14:paraId="22B258F4" w14:textId="77777777" w:rsidR="00265B75" w:rsidRDefault="00265B75" w:rsidP="00265B75">
      <w:pPr>
        <w:pStyle w:val="Default"/>
        <w:ind w:firstLine="720"/>
        <w:rPr>
          <w:sz w:val="23"/>
          <w:szCs w:val="23"/>
        </w:rPr>
      </w:pPr>
      <w:r>
        <w:rPr>
          <w:i/>
          <w:iCs/>
          <w:sz w:val="23"/>
          <w:szCs w:val="23"/>
        </w:rPr>
        <w:t>ASHE/Higher Education Report Series</w:t>
      </w:r>
      <w:r>
        <w:rPr>
          <w:sz w:val="23"/>
          <w:szCs w:val="23"/>
        </w:rPr>
        <w:t xml:space="preserve">, </w:t>
      </w:r>
      <w:r w:rsidRPr="002446A0">
        <w:rPr>
          <w:i/>
          <w:sz w:val="23"/>
          <w:szCs w:val="23"/>
        </w:rPr>
        <w:t>26</w:t>
      </w:r>
      <w:r>
        <w:rPr>
          <w:sz w:val="23"/>
          <w:szCs w:val="23"/>
        </w:rPr>
        <w:t xml:space="preserve">(8). San Francisco, CA: Jossey-Bass. </w:t>
      </w:r>
    </w:p>
    <w:p w14:paraId="2F0B5884" w14:textId="77777777" w:rsidR="00265B75" w:rsidRDefault="00265B75" w:rsidP="00461498">
      <w:pPr>
        <w:spacing w:line="240" w:lineRule="auto"/>
        <w:rPr>
          <w:rFonts w:ascii="Times New Roman" w:eastAsia="Times New Roman" w:hAnsi="Times New Roman" w:cs="Times New Roman"/>
        </w:rPr>
      </w:pPr>
    </w:p>
    <w:p w14:paraId="614F8B8E" w14:textId="77777777" w:rsidR="00461498" w:rsidRDefault="00461498" w:rsidP="00461498">
      <w:pPr>
        <w:spacing w:line="240" w:lineRule="auto"/>
        <w:rPr>
          <w:rFonts w:ascii="Times New Roman" w:eastAsia="Times New Roman" w:hAnsi="Times New Roman" w:cs="Times New Roman"/>
        </w:rPr>
      </w:pPr>
      <w:r w:rsidRPr="00A83C94">
        <w:rPr>
          <w:rFonts w:ascii="Times New Roman" w:eastAsia="Times New Roman" w:hAnsi="Times New Roman" w:cs="Times New Roman"/>
        </w:rPr>
        <w:t xml:space="preserve">Husserl, E. (1931) </w:t>
      </w:r>
      <w:r w:rsidRPr="00A83C94">
        <w:rPr>
          <w:rFonts w:ascii="Times New Roman" w:eastAsia="Times New Roman" w:hAnsi="Times New Roman" w:cs="Times New Roman"/>
          <w:i/>
        </w:rPr>
        <w:t>Ideas: General Introduction to Pure Phenomenology.</w:t>
      </w:r>
      <w:r w:rsidRPr="00A83C94">
        <w:rPr>
          <w:rFonts w:ascii="Times New Roman" w:eastAsia="Times New Roman" w:hAnsi="Times New Roman" w:cs="Times New Roman"/>
        </w:rPr>
        <w:t xml:space="preserve"> (</w:t>
      </w:r>
      <w:proofErr w:type="spellStart"/>
      <w:r w:rsidRPr="00A83C94">
        <w:rPr>
          <w:rFonts w:ascii="Times New Roman" w:eastAsia="Times New Roman" w:hAnsi="Times New Roman" w:cs="Times New Roman"/>
        </w:rPr>
        <w:t>trans.W.R</w:t>
      </w:r>
      <w:proofErr w:type="spellEnd"/>
      <w:r w:rsidRPr="00A83C94">
        <w:rPr>
          <w:rFonts w:ascii="Times New Roman" w:eastAsia="Times New Roman" w:hAnsi="Times New Roman" w:cs="Times New Roman"/>
        </w:rPr>
        <w:t xml:space="preserve">. </w:t>
      </w:r>
    </w:p>
    <w:p w14:paraId="43A9AAFD" w14:textId="77777777" w:rsidR="00461498" w:rsidRDefault="00461498" w:rsidP="00461498">
      <w:pPr>
        <w:spacing w:line="240" w:lineRule="auto"/>
        <w:rPr>
          <w:rFonts w:ascii="Times New Roman" w:eastAsia="Times New Roman" w:hAnsi="Times New Roman" w:cs="Times New Roman"/>
        </w:rPr>
      </w:pPr>
    </w:p>
    <w:p w14:paraId="5F119508" w14:textId="77777777" w:rsidR="00461498" w:rsidRPr="00A83C94" w:rsidRDefault="00461498" w:rsidP="00461498">
      <w:pPr>
        <w:spacing w:line="240" w:lineRule="auto"/>
        <w:ind w:firstLine="720"/>
        <w:rPr>
          <w:rFonts w:ascii="Times New Roman" w:eastAsia="Times New Roman" w:hAnsi="Times New Roman" w:cs="Times New Roman"/>
        </w:rPr>
      </w:pPr>
      <w:r w:rsidRPr="00A83C94">
        <w:rPr>
          <w:rFonts w:ascii="Times New Roman" w:eastAsia="Times New Roman" w:hAnsi="Times New Roman" w:cs="Times New Roman"/>
        </w:rPr>
        <w:t>Boyce Gibson). New York</w:t>
      </w:r>
      <w:r w:rsidR="002446A0">
        <w:rPr>
          <w:rFonts w:ascii="Times New Roman" w:eastAsia="Times New Roman" w:hAnsi="Times New Roman" w:cs="Times New Roman"/>
        </w:rPr>
        <w:t>, NY</w:t>
      </w:r>
      <w:r w:rsidRPr="00A83C94">
        <w:rPr>
          <w:rFonts w:ascii="Times New Roman" w:eastAsia="Times New Roman" w:hAnsi="Times New Roman" w:cs="Times New Roman"/>
        </w:rPr>
        <w:t>: Collier.</w:t>
      </w:r>
    </w:p>
    <w:p w14:paraId="408F4E0A" w14:textId="77777777" w:rsidR="002E0FAF" w:rsidRDefault="002E0FAF" w:rsidP="00223201">
      <w:pPr>
        <w:spacing w:line="240" w:lineRule="auto"/>
        <w:contextualSpacing/>
        <w:rPr>
          <w:rFonts w:ascii="Times New Roman" w:eastAsia="Calibri" w:hAnsi="Times New Roman" w:cs="Times New Roman"/>
        </w:rPr>
      </w:pPr>
    </w:p>
    <w:p w14:paraId="54B1B251" w14:textId="77777777" w:rsidR="004C7097" w:rsidRDefault="004C7097" w:rsidP="0074363B">
      <w:pPr>
        <w:rPr>
          <w:rFonts w:ascii="Times New Roman" w:hAnsi="Times New Roman" w:cs="Times New Roman"/>
          <w:i/>
          <w:iCs/>
        </w:rPr>
      </w:pPr>
      <w:r w:rsidRPr="004C7097">
        <w:rPr>
          <w:rFonts w:ascii="Times New Roman" w:hAnsi="Times New Roman" w:cs="Times New Roman"/>
        </w:rPr>
        <w:t xml:space="preserve">Joni, M. M., </w:t>
      </w:r>
      <w:proofErr w:type="spellStart"/>
      <w:r w:rsidRPr="004C7097">
        <w:rPr>
          <w:rFonts w:ascii="Times New Roman" w:hAnsi="Times New Roman" w:cs="Times New Roman"/>
        </w:rPr>
        <w:t>Wolverton</w:t>
      </w:r>
      <w:proofErr w:type="spellEnd"/>
      <w:r w:rsidRPr="004C7097">
        <w:rPr>
          <w:rFonts w:ascii="Times New Roman" w:hAnsi="Times New Roman" w:cs="Times New Roman"/>
        </w:rPr>
        <w:t xml:space="preserve">, M., &amp; </w:t>
      </w:r>
      <w:proofErr w:type="spellStart"/>
      <w:r w:rsidRPr="004C7097">
        <w:rPr>
          <w:rFonts w:ascii="Times New Roman" w:hAnsi="Times New Roman" w:cs="Times New Roman"/>
        </w:rPr>
        <w:t>Gmelch</w:t>
      </w:r>
      <w:proofErr w:type="spellEnd"/>
      <w:r w:rsidRPr="004C7097">
        <w:rPr>
          <w:rFonts w:ascii="Times New Roman" w:hAnsi="Times New Roman" w:cs="Times New Roman"/>
        </w:rPr>
        <w:t>, W. H. (2003). The roles and challenges of deans.</w:t>
      </w:r>
      <w:r w:rsidRPr="004C7097">
        <w:rPr>
          <w:rFonts w:ascii="Times New Roman" w:hAnsi="Times New Roman" w:cs="Times New Roman"/>
          <w:i/>
          <w:iCs/>
        </w:rPr>
        <w:t xml:space="preserve"> </w:t>
      </w:r>
    </w:p>
    <w:p w14:paraId="4012C1B7" w14:textId="77777777" w:rsidR="002E0FAF" w:rsidRPr="003172F2" w:rsidRDefault="004C7097" w:rsidP="003172F2">
      <w:pPr>
        <w:ind w:firstLine="720"/>
        <w:rPr>
          <w:rFonts w:ascii="Times New Roman" w:eastAsia="Calibri" w:hAnsi="Times New Roman" w:cs="Times New Roman"/>
        </w:rPr>
      </w:pPr>
      <w:r w:rsidRPr="004C7097">
        <w:rPr>
          <w:rFonts w:ascii="Times New Roman" w:hAnsi="Times New Roman" w:cs="Times New Roman"/>
          <w:i/>
          <w:iCs/>
        </w:rPr>
        <w:t>Review of Higher Education, 26</w:t>
      </w:r>
      <w:r w:rsidRPr="004C7097">
        <w:rPr>
          <w:rFonts w:ascii="Times New Roman" w:hAnsi="Times New Roman" w:cs="Times New Roman"/>
        </w:rPr>
        <w:t>(2), 241.</w:t>
      </w:r>
    </w:p>
    <w:p w14:paraId="2A9E5FB9" w14:textId="77777777" w:rsidR="002E0FAF" w:rsidRDefault="002E0FAF" w:rsidP="002E0FAF">
      <w:pPr>
        <w:spacing w:line="240" w:lineRule="auto"/>
        <w:rPr>
          <w:rFonts w:ascii="Times New Roman" w:hAnsi="Times New Roman" w:cs="Times New Roman"/>
          <w:i/>
        </w:rPr>
      </w:pPr>
      <w:r>
        <w:rPr>
          <w:rFonts w:ascii="Times New Roman" w:hAnsi="Times New Roman" w:cs="Times New Roman"/>
        </w:rPr>
        <w:t xml:space="preserve">Knowles, M. E., &amp; </w:t>
      </w:r>
      <w:proofErr w:type="spellStart"/>
      <w:r>
        <w:rPr>
          <w:rFonts w:ascii="Times New Roman" w:hAnsi="Times New Roman" w:cs="Times New Roman"/>
        </w:rPr>
        <w:t>Harleston</w:t>
      </w:r>
      <w:proofErr w:type="spellEnd"/>
      <w:r>
        <w:rPr>
          <w:rFonts w:ascii="Times New Roman" w:hAnsi="Times New Roman" w:cs="Times New Roman"/>
        </w:rPr>
        <w:t xml:space="preserve">, B. W. (1997). </w:t>
      </w:r>
      <w:r w:rsidRPr="00F04BB9">
        <w:rPr>
          <w:rFonts w:ascii="Times New Roman" w:hAnsi="Times New Roman" w:cs="Times New Roman"/>
          <w:i/>
        </w:rPr>
        <w:t xml:space="preserve">Achieving diversity in the professoriate: </w:t>
      </w:r>
    </w:p>
    <w:p w14:paraId="18CB18AC" w14:textId="77777777" w:rsidR="002E0FAF" w:rsidRDefault="002E0FAF" w:rsidP="002E0FAF">
      <w:pPr>
        <w:spacing w:line="240" w:lineRule="auto"/>
        <w:rPr>
          <w:rFonts w:ascii="Times New Roman" w:hAnsi="Times New Roman" w:cs="Times New Roman"/>
          <w:i/>
        </w:rPr>
      </w:pPr>
    </w:p>
    <w:p w14:paraId="427E3781" w14:textId="77777777" w:rsidR="002E0FAF" w:rsidRDefault="002E0FAF" w:rsidP="002E0FAF">
      <w:pPr>
        <w:spacing w:line="240" w:lineRule="auto"/>
        <w:ind w:firstLine="720"/>
        <w:rPr>
          <w:rFonts w:ascii="Times New Roman" w:hAnsi="Times New Roman" w:cs="Times New Roman"/>
        </w:rPr>
      </w:pPr>
      <w:r w:rsidRPr="00F04BB9">
        <w:rPr>
          <w:rFonts w:ascii="Times New Roman" w:hAnsi="Times New Roman" w:cs="Times New Roman"/>
          <w:i/>
        </w:rPr>
        <w:t>Challenges and opportunities</w:t>
      </w:r>
      <w:r>
        <w:rPr>
          <w:rFonts w:ascii="Times New Roman" w:hAnsi="Times New Roman" w:cs="Times New Roman"/>
        </w:rPr>
        <w:t>. Washington, DC: American Council on Education.</w:t>
      </w:r>
    </w:p>
    <w:p w14:paraId="7F243277" w14:textId="77777777" w:rsidR="002E0FAF" w:rsidRDefault="002E0FAF" w:rsidP="002E0FAF">
      <w:pPr>
        <w:spacing w:line="240" w:lineRule="auto"/>
        <w:rPr>
          <w:rFonts w:ascii="Times New Roman" w:hAnsi="Times New Roman" w:cs="Times New Roman"/>
        </w:rPr>
      </w:pPr>
    </w:p>
    <w:p w14:paraId="2AB100EF" w14:textId="77777777" w:rsidR="002E0FAF" w:rsidRDefault="002E0FAF" w:rsidP="002E0FAF">
      <w:pPr>
        <w:spacing w:line="240" w:lineRule="auto"/>
        <w:rPr>
          <w:rFonts w:ascii="Times New Roman" w:hAnsi="Times New Roman" w:cs="Times New Roman"/>
        </w:rPr>
      </w:pPr>
      <w:r w:rsidRPr="00A04F37">
        <w:rPr>
          <w:rFonts w:ascii="Times New Roman" w:hAnsi="Times New Roman" w:cs="Times New Roman"/>
        </w:rPr>
        <w:t xml:space="preserve">Ladson-Billings, G. (1998). Just what is critical race theory and what's it doing in a nice </w:t>
      </w:r>
    </w:p>
    <w:p w14:paraId="637D947C" w14:textId="77777777" w:rsidR="002E0FAF" w:rsidRDefault="002E0FAF" w:rsidP="002E0FAF">
      <w:pPr>
        <w:spacing w:line="240" w:lineRule="auto"/>
        <w:rPr>
          <w:rFonts w:ascii="Times New Roman" w:hAnsi="Times New Roman" w:cs="Times New Roman"/>
        </w:rPr>
      </w:pPr>
    </w:p>
    <w:p w14:paraId="63B633B5" w14:textId="77777777" w:rsidR="002E0FAF" w:rsidRDefault="002E0FAF" w:rsidP="002E0FAF">
      <w:pPr>
        <w:spacing w:line="240" w:lineRule="auto"/>
        <w:ind w:firstLine="720"/>
        <w:rPr>
          <w:rFonts w:ascii="Times New Roman" w:hAnsi="Times New Roman" w:cs="Times New Roman"/>
        </w:rPr>
      </w:pPr>
      <w:r w:rsidRPr="00A04F37">
        <w:rPr>
          <w:rFonts w:ascii="Times New Roman" w:hAnsi="Times New Roman" w:cs="Times New Roman"/>
        </w:rPr>
        <w:t xml:space="preserve">field like education? </w:t>
      </w:r>
      <w:r>
        <w:rPr>
          <w:rFonts w:ascii="Times New Roman" w:hAnsi="Times New Roman" w:cs="Times New Roman"/>
          <w:i/>
        </w:rPr>
        <w:t>International J</w:t>
      </w:r>
      <w:r w:rsidRPr="009523F4">
        <w:rPr>
          <w:rFonts w:ascii="Times New Roman" w:hAnsi="Times New Roman" w:cs="Times New Roman"/>
          <w:i/>
        </w:rPr>
        <w:t>ournal of Qualitative Studies in Education</w:t>
      </w:r>
      <w:r w:rsidRPr="00A04F37">
        <w:rPr>
          <w:rFonts w:ascii="Times New Roman" w:hAnsi="Times New Roman" w:cs="Times New Roman"/>
        </w:rPr>
        <w:t xml:space="preserve">, </w:t>
      </w:r>
    </w:p>
    <w:p w14:paraId="5FEA9EB6" w14:textId="77777777" w:rsidR="002E0FAF" w:rsidRDefault="002E0FAF" w:rsidP="002E0FAF">
      <w:pPr>
        <w:spacing w:line="240" w:lineRule="auto"/>
        <w:ind w:firstLine="720"/>
        <w:rPr>
          <w:rFonts w:ascii="Times New Roman" w:hAnsi="Times New Roman" w:cs="Times New Roman"/>
        </w:rPr>
      </w:pPr>
    </w:p>
    <w:p w14:paraId="46D7A4E7" w14:textId="77777777" w:rsidR="002E0FAF" w:rsidRPr="00A04F37" w:rsidRDefault="002E0FAF" w:rsidP="002E0FAF">
      <w:pPr>
        <w:spacing w:line="240" w:lineRule="auto"/>
        <w:ind w:firstLine="720"/>
        <w:rPr>
          <w:rFonts w:ascii="Times New Roman" w:hAnsi="Times New Roman" w:cs="Times New Roman"/>
        </w:rPr>
      </w:pPr>
      <w:r w:rsidRPr="00F7539D">
        <w:rPr>
          <w:rFonts w:ascii="Times New Roman" w:hAnsi="Times New Roman" w:cs="Times New Roman"/>
          <w:i/>
        </w:rPr>
        <w:t>11</w:t>
      </w:r>
      <w:r w:rsidRPr="00A04F37">
        <w:rPr>
          <w:rFonts w:ascii="Times New Roman" w:hAnsi="Times New Roman" w:cs="Times New Roman"/>
        </w:rPr>
        <w:t>, 7-24.</w:t>
      </w:r>
    </w:p>
    <w:p w14:paraId="59DE0443" w14:textId="77777777" w:rsidR="002E0FAF" w:rsidRPr="00A04F37" w:rsidRDefault="002E0FAF" w:rsidP="002E0FAF">
      <w:pPr>
        <w:spacing w:line="240" w:lineRule="auto"/>
        <w:ind w:firstLine="720"/>
        <w:rPr>
          <w:rFonts w:ascii="Times New Roman" w:eastAsia="Times New Roman" w:hAnsi="Times New Roman" w:cs="Times New Roman"/>
        </w:rPr>
      </w:pPr>
    </w:p>
    <w:p w14:paraId="35567015" w14:textId="77777777" w:rsidR="00B76E71" w:rsidRPr="00F9628D" w:rsidRDefault="00B76E71" w:rsidP="00B76E71">
      <w:pPr>
        <w:rPr>
          <w:rFonts w:ascii="Times New Roman" w:hAnsi="Times New Roman" w:cs="Times New Roman"/>
        </w:rPr>
      </w:pPr>
      <w:r w:rsidRPr="00F9628D">
        <w:rPr>
          <w:rFonts w:ascii="Times New Roman" w:hAnsi="Times New Roman" w:cs="Times New Roman"/>
        </w:rPr>
        <w:t>Ladson-Billings, G. J. (2013). Critical race theory-what it is not! In Lynn, M.,</w:t>
      </w:r>
    </w:p>
    <w:p w14:paraId="5016A521" w14:textId="77777777" w:rsidR="00C16477" w:rsidRPr="00525752" w:rsidRDefault="00B76E71" w:rsidP="00525752">
      <w:pPr>
        <w:ind w:left="720"/>
        <w:rPr>
          <w:rFonts w:ascii="Times New Roman" w:hAnsi="Times New Roman" w:cs="Times New Roman"/>
        </w:rPr>
      </w:pPr>
      <w:r w:rsidRPr="00F9628D">
        <w:rPr>
          <w:rFonts w:ascii="Times New Roman" w:hAnsi="Times New Roman" w:cs="Times New Roman"/>
        </w:rPr>
        <w:t xml:space="preserve">Dixson, A. (Eds.), </w:t>
      </w:r>
      <w:r w:rsidRPr="00F9628D">
        <w:rPr>
          <w:rFonts w:ascii="Times New Roman" w:hAnsi="Times New Roman" w:cs="Times New Roman"/>
          <w:i/>
        </w:rPr>
        <w:t>Handbook of critical race theory in education</w:t>
      </w:r>
      <w:r w:rsidRPr="00F9628D">
        <w:rPr>
          <w:rFonts w:ascii="Times New Roman" w:hAnsi="Times New Roman" w:cs="Times New Roman"/>
        </w:rPr>
        <w:t xml:space="preserve"> (pp. 34-47). New</w:t>
      </w:r>
      <w:r>
        <w:rPr>
          <w:rFonts w:ascii="Times New Roman" w:hAnsi="Times New Roman" w:cs="Times New Roman"/>
        </w:rPr>
        <w:t xml:space="preserve"> </w:t>
      </w:r>
      <w:r w:rsidRPr="00F9628D">
        <w:rPr>
          <w:rFonts w:ascii="Times New Roman" w:hAnsi="Times New Roman" w:cs="Times New Roman"/>
        </w:rPr>
        <w:t>York</w:t>
      </w:r>
      <w:r>
        <w:rPr>
          <w:rFonts w:ascii="Times New Roman" w:hAnsi="Times New Roman" w:cs="Times New Roman"/>
        </w:rPr>
        <w:t>, NY</w:t>
      </w:r>
      <w:r w:rsidR="00525752">
        <w:rPr>
          <w:rFonts w:ascii="Times New Roman" w:hAnsi="Times New Roman" w:cs="Times New Roman"/>
        </w:rPr>
        <w:t>: Routledge.</w:t>
      </w:r>
    </w:p>
    <w:p w14:paraId="0FC9B21E" w14:textId="77777777" w:rsidR="002C4AF2" w:rsidRPr="002C4AF2" w:rsidRDefault="002C4AF2" w:rsidP="002C4AF2">
      <w:pPr>
        <w:spacing w:line="240" w:lineRule="auto"/>
        <w:rPr>
          <w:rFonts w:ascii="Times New Roman" w:eastAsia="Times New Roman" w:hAnsi="Times New Roman" w:cs="Times New Roman"/>
        </w:rPr>
      </w:pPr>
      <w:r w:rsidRPr="002C4AF2">
        <w:rPr>
          <w:rFonts w:ascii="Times New Roman" w:eastAsia="Times New Roman" w:hAnsi="Times New Roman" w:cs="Times New Roman"/>
        </w:rPr>
        <w:t xml:space="preserve">Ladson-Billings, G., &amp; Tate, W. (1995). Toward a critical race theory of education. </w:t>
      </w:r>
    </w:p>
    <w:p w14:paraId="47C2D52E" w14:textId="77777777" w:rsidR="002C4AF2" w:rsidRDefault="002C4AF2" w:rsidP="002C4AF2">
      <w:pPr>
        <w:spacing w:line="240" w:lineRule="auto"/>
        <w:rPr>
          <w:rFonts w:ascii="Times New Roman" w:eastAsia="Times New Roman" w:hAnsi="Times New Roman" w:cs="Times New Roman"/>
        </w:rPr>
      </w:pPr>
    </w:p>
    <w:p w14:paraId="18792CF7" w14:textId="77777777" w:rsidR="002C4AF2" w:rsidRPr="002C4AF2" w:rsidRDefault="002C4AF2" w:rsidP="002C4AF2">
      <w:pPr>
        <w:spacing w:line="240" w:lineRule="auto"/>
        <w:ind w:firstLine="720"/>
        <w:rPr>
          <w:rFonts w:ascii="Times New Roman" w:eastAsia="Times New Roman" w:hAnsi="Times New Roman" w:cs="Times New Roman"/>
        </w:rPr>
      </w:pPr>
      <w:r w:rsidRPr="002C4AF2">
        <w:rPr>
          <w:rFonts w:ascii="Times New Roman" w:eastAsia="Times New Roman" w:hAnsi="Times New Roman" w:cs="Times New Roman"/>
          <w:i/>
        </w:rPr>
        <w:t>Teachers College Record</w:t>
      </w:r>
      <w:r w:rsidRPr="002C4AF2">
        <w:rPr>
          <w:rFonts w:ascii="Times New Roman" w:eastAsia="Times New Roman" w:hAnsi="Times New Roman" w:cs="Times New Roman"/>
        </w:rPr>
        <w:t xml:space="preserve">, </w:t>
      </w:r>
      <w:r w:rsidRPr="00F7539D">
        <w:rPr>
          <w:rFonts w:ascii="Times New Roman" w:eastAsia="Times New Roman" w:hAnsi="Times New Roman" w:cs="Times New Roman"/>
          <w:i/>
        </w:rPr>
        <w:t>97</w:t>
      </w:r>
      <w:r w:rsidRPr="002C4AF2">
        <w:rPr>
          <w:rFonts w:ascii="Times New Roman" w:eastAsia="Times New Roman" w:hAnsi="Times New Roman" w:cs="Times New Roman"/>
        </w:rPr>
        <w:t xml:space="preserve">(1), 47-68. </w:t>
      </w:r>
    </w:p>
    <w:p w14:paraId="7BBEBEBE" w14:textId="77777777" w:rsidR="00461498" w:rsidRDefault="00461498" w:rsidP="002E0FAF">
      <w:pPr>
        <w:spacing w:line="240" w:lineRule="auto"/>
        <w:rPr>
          <w:rFonts w:ascii="Times New Roman" w:eastAsia="Times New Roman" w:hAnsi="Times New Roman" w:cs="Times New Roman"/>
        </w:rPr>
      </w:pPr>
    </w:p>
    <w:p w14:paraId="5FA87602" w14:textId="77777777" w:rsidR="00F43C6E" w:rsidRDefault="00F43C6E" w:rsidP="00F43C6E">
      <w:pPr>
        <w:pStyle w:val="Default"/>
        <w:rPr>
          <w:sz w:val="23"/>
          <w:szCs w:val="23"/>
        </w:rPr>
      </w:pPr>
      <w:r>
        <w:rPr>
          <w:sz w:val="23"/>
          <w:szCs w:val="23"/>
        </w:rPr>
        <w:t>Manning, K. (2012).</w:t>
      </w:r>
      <w:r>
        <w:rPr>
          <w:i/>
          <w:iCs/>
          <w:sz w:val="23"/>
          <w:szCs w:val="23"/>
        </w:rPr>
        <w:t xml:space="preserve"> Organizational Theory in Higher Education.  </w:t>
      </w:r>
      <w:r>
        <w:rPr>
          <w:sz w:val="23"/>
          <w:szCs w:val="23"/>
        </w:rPr>
        <w:t>New York</w:t>
      </w:r>
      <w:r w:rsidR="004303AB">
        <w:rPr>
          <w:sz w:val="23"/>
          <w:szCs w:val="23"/>
        </w:rPr>
        <w:t>,</w:t>
      </w:r>
      <w:r>
        <w:rPr>
          <w:sz w:val="23"/>
          <w:szCs w:val="23"/>
        </w:rPr>
        <w:t xml:space="preserve"> NY: Taylor &amp; </w:t>
      </w:r>
    </w:p>
    <w:p w14:paraId="5CC415A6" w14:textId="77777777" w:rsidR="00F43C6E" w:rsidRDefault="00F43C6E" w:rsidP="00F43C6E">
      <w:pPr>
        <w:pStyle w:val="Default"/>
        <w:rPr>
          <w:sz w:val="23"/>
          <w:szCs w:val="23"/>
        </w:rPr>
      </w:pPr>
    </w:p>
    <w:p w14:paraId="697F62DC" w14:textId="77777777" w:rsidR="00F43C6E" w:rsidRDefault="00F43C6E" w:rsidP="00F43C6E">
      <w:pPr>
        <w:pStyle w:val="Default"/>
        <w:ind w:firstLine="720"/>
        <w:rPr>
          <w:sz w:val="23"/>
          <w:szCs w:val="23"/>
        </w:rPr>
      </w:pPr>
      <w:r>
        <w:rPr>
          <w:sz w:val="23"/>
          <w:szCs w:val="23"/>
        </w:rPr>
        <w:t>Francis</w:t>
      </w:r>
      <w:r w:rsidR="00853F0C">
        <w:rPr>
          <w:sz w:val="23"/>
          <w:szCs w:val="23"/>
        </w:rPr>
        <w:t>.</w:t>
      </w:r>
      <w:r>
        <w:rPr>
          <w:sz w:val="23"/>
          <w:szCs w:val="23"/>
        </w:rPr>
        <w:t xml:space="preserve"> </w:t>
      </w:r>
    </w:p>
    <w:p w14:paraId="57007ECB" w14:textId="77777777" w:rsidR="00F43C6E" w:rsidRDefault="00F43C6E" w:rsidP="00F43C6E">
      <w:pPr>
        <w:spacing w:line="240" w:lineRule="auto"/>
        <w:ind w:right="-547"/>
        <w:contextualSpacing/>
        <w:rPr>
          <w:rFonts w:ascii="Times New Roman" w:hAnsi="Times New Roman" w:cs="Times New Roman"/>
        </w:rPr>
      </w:pPr>
    </w:p>
    <w:p w14:paraId="490D08AA" w14:textId="77777777" w:rsidR="00F7539D" w:rsidRDefault="0074363B" w:rsidP="0074363B">
      <w:pPr>
        <w:ind w:right="-540"/>
        <w:rPr>
          <w:rFonts w:ascii="Times New Roman" w:hAnsi="Times New Roman" w:cs="Times New Roman"/>
        </w:rPr>
      </w:pPr>
      <w:r>
        <w:rPr>
          <w:rFonts w:ascii="Times New Roman" w:hAnsi="Times New Roman" w:cs="Times New Roman"/>
        </w:rPr>
        <w:t xml:space="preserve">Marshall, C. (2011). </w:t>
      </w:r>
      <w:r>
        <w:rPr>
          <w:rFonts w:ascii="Times New Roman" w:hAnsi="Times New Roman" w:cs="Times New Roman"/>
          <w:i/>
        </w:rPr>
        <w:t>Designing Qualitative Research.</w:t>
      </w:r>
      <w:r>
        <w:rPr>
          <w:rFonts w:ascii="Times New Roman" w:hAnsi="Times New Roman" w:cs="Times New Roman"/>
        </w:rPr>
        <w:t xml:space="preserve"> Thousand Oaks, CA: Sage Publications</w:t>
      </w:r>
      <w:r w:rsidR="00F7539D">
        <w:rPr>
          <w:rFonts w:ascii="Times New Roman" w:hAnsi="Times New Roman" w:cs="Times New Roman"/>
        </w:rPr>
        <w:t xml:space="preserve"> </w:t>
      </w:r>
    </w:p>
    <w:p w14:paraId="14123036" w14:textId="77777777" w:rsidR="0074363B" w:rsidRPr="0079164E" w:rsidRDefault="00F7539D" w:rsidP="00F7539D">
      <w:pPr>
        <w:ind w:right="-540" w:firstLine="720"/>
        <w:rPr>
          <w:rFonts w:ascii="Times New Roman" w:hAnsi="Times New Roman" w:cs="Times New Roman"/>
        </w:rPr>
      </w:pPr>
      <w:r>
        <w:rPr>
          <w:rFonts w:ascii="Times New Roman" w:hAnsi="Times New Roman" w:cs="Times New Roman"/>
        </w:rPr>
        <w:t>Inc</w:t>
      </w:r>
      <w:r w:rsidR="0074363B">
        <w:rPr>
          <w:rFonts w:ascii="Times New Roman" w:hAnsi="Times New Roman" w:cs="Times New Roman"/>
        </w:rPr>
        <w:t>.</w:t>
      </w:r>
    </w:p>
    <w:p w14:paraId="18D041EA" w14:textId="77777777" w:rsidR="0074363B" w:rsidRDefault="0074363B" w:rsidP="0074363B">
      <w:pPr>
        <w:ind w:right="-540"/>
        <w:rPr>
          <w:rFonts w:ascii="Times New Roman" w:hAnsi="Times New Roman" w:cs="Times New Roman"/>
        </w:rPr>
      </w:pPr>
      <w:r w:rsidRPr="00C95FE5">
        <w:rPr>
          <w:rFonts w:ascii="Times New Roman" w:hAnsi="Times New Roman" w:cs="Times New Roman"/>
        </w:rPr>
        <w:t xml:space="preserve">Maxwell, J. A. (2013). </w:t>
      </w:r>
      <w:r w:rsidR="00EE719B">
        <w:rPr>
          <w:rFonts w:ascii="Times New Roman" w:hAnsi="Times New Roman" w:cs="Times New Roman"/>
          <w:i/>
        </w:rPr>
        <w:t>Qualitative research design:  A</w:t>
      </w:r>
      <w:r w:rsidRPr="00C95FE5">
        <w:rPr>
          <w:rFonts w:ascii="Times New Roman" w:hAnsi="Times New Roman" w:cs="Times New Roman"/>
          <w:i/>
        </w:rPr>
        <w:t>n interactive approach</w:t>
      </w:r>
      <w:r w:rsidRPr="00C95FE5">
        <w:rPr>
          <w:rFonts w:ascii="Times New Roman" w:hAnsi="Times New Roman" w:cs="Times New Roman"/>
        </w:rPr>
        <w:t xml:space="preserve"> (3rd ed.).  </w:t>
      </w:r>
    </w:p>
    <w:p w14:paraId="087D6DA0" w14:textId="77777777" w:rsidR="0074363B" w:rsidRPr="00C95FE5" w:rsidRDefault="0074363B" w:rsidP="0074363B">
      <w:pPr>
        <w:ind w:right="-540" w:firstLine="720"/>
        <w:rPr>
          <w:rFonts w:ascii="Times New Roman" w:hAnsi="Times New Roman" w:cs="Times New Roman"/>
        </w:rPr>
      </w:pPr>
      <w:r w:rsidRPr="00C95FE5">
        <w:rPr>
          <w:rFonts w:ascii="Times New Roman" w:hAnsi="Times New Roman" w:cs="Times New Roman"/>
        </w:rPr>
        <w:t>Thousand Oaks</w:t>
      </w:r>
      <w:r w:rsidR="00F7539D">
        <w:rPr>
          <w:rFonts w:ascii="Times New Roman" w:hAnsi="Times New Roman" w:cs="Times New Roman"/>
        </w:rPr>
        <w:t>,</w:t>
      </w:r>
      <w:r w:rsidRPr="00C95FE5">
        <w:rPr>
          <w:rFonts w:ascii="Times New Roman" w:hAnsi="Times New Roman" w:cs="Times New Roman"/>
        </w:rPr>
        <w:t xml:space="preserve"> CA: Sage</w:t>
      </w:r>
      <w:r w:rsidR="00F7539D">
        <w:rPr>
          <w:rFonts w:ascii="Times New Roman" w:hAnsi="Times New Roman" w:cs="Times New Roman"/>
        </w:rPr>
        <w:t xml:space="preserve"> Publications Inc</w:t>
      </w:r>
      <w:r w:rsidRPr="00C95FE5">
        <w:rPr>
          <w:rFonts w:ascii="Times New Roman" w:hAnsi="Times New Roman" w:cs="Times New Roman"/>
        </w:rPr>
        <w:t>.</w:t>
      </w:r>
    </w:p>
    <w:p w14:paraId="4EE34EC4" w14:textId="5831BEAC" w:rsidR="002E0FAF" w:rsidRDefault="002E0FAF" w:rsidP="002E0FAF">
      <w:pPr>
        <w:spacing w:line="240" w:lineRule="auto"/>
        <w:rPr>
          <w:rFonts w:ascii="Times New Roman" w:eastAsia="Times New Roman" w:hAnsi="Times New Roman" w:cs="Times New Roman"/>
        </w:rPr>
      </w:pPr>
      <w:r w:rsidRPr="008050F4">
        <w:rPr>
          <w:rFonts w:ascii="Times New Roman" w:eastAsia="Times New Roman" w:hAnsi="Times New Roman" w:cs="Times New Roman"/>
        </w:rPr>
        <w:t xml:space="preserve">McNeal, G. J. (2003). </w:t>
      </w:r>
      <w:r w:rsidR="001F07C2">
        <w:rPr>
          <w:rFonts w:ascii="Times New Roman" w:eastAsia="Times New Roman" w:hAnsi="Times New Roman" w:cs="Times New Roman"/>
        </w:rPr>
        <w:t>AA</w:t>
      </w:r>
      <w:r w:rsidRPr="008050F4">
        <w:rPr>
          <w:rFonts w:ascii="Times New Roman" w:eastAsia="Times New Roman" w:hAnsi="Times New Roman" w:cs="Times New Roman"/>
        </w:rPr>
        <w:t xml:space="preserve"> Nurse Faculty Satisfaction and Scholarly </w:t>
      </w:r>
    </w:p>
    <w:p w14:paraId="0151A586" w14:textId="77777777" w:rsidR="002E0FAF" w:rsidRDefault="002E0FAF" w:rsidP="002E0FAF">
      <w:pPr>
        <w:spacing w:line="240" w:lineRule="auto"/>
        <w:rPr>
          <w:rFonts w:ascii="Times New Roman" w:eastAsia="Times New Roman" w:hAnsi="Times New Roman" w:cs="Times New Roman"/>
        </w:rPr>
      </w:pPr>
    </w:p>
    <w:p w14:paraId="3447C3DF" w14:textId="77777777" w:rsidR="002E0FAF" w:rsidRDefault="002E0FAF" w:rsidP="002E0FAF">
      <w:pPr>
        <w:spacing w:line="240" w:lineRule="auto"/>
        <w:ind w:firstLine="720"/>
        <w:rPr>
          <w:rFonts w:ascii="Times New Roman" w:eastAsia="Times New Roman" w:hAnsi="Times New Roman" w:cs="Times New Roman"/>
        </w:rPr>
      </w:pPr>
      <w:r w:rsidRPr="008050F4">
        <w:rPr>
          <w:rFonts w:ascii="Times New Roman" w:eastAsia="Times New Roman" w:hAnsi="Times New Roman" w:cs="Times New Roman"/>
        </w:rPr>
        <w:t xml:space="preserve">Productivity at Predominantly White and Historically Black Colleges and </w:t>
      </w:r>
    </w:p>
    <w:p w14:paraId="403212B6" w14:textId="77777777" w:rsidR="002E0FAF" w:rsidRDefault="002E0FAF" w:rsidP="002E0FAF">
      <w:pPr>
        <w:spacing w:line="240" w:lineRule="auto"/>
        <w:ind w:firstLine="720"/>
        <w:rPr>
          <w:rFonts w:ascii="Times New Roman" w:eastAsia="Times New Roman" w:hAnsi="Times New Roman" w:cs="Times New Roman"/>
        </w:rPr>
      </w:pPr>
    </w:p>
    <w:p w14:paraId="5C04A725" w14:textId="77777777" w:rsidR="002E0FAF" w:rsidRDefault="002E0FAF" w:rsidP="002E0FAF">
      <w:pPr>
        <w:spacing w:line="240" w:lineRule="auto"/>
        <w:ind w:firstLine="720"/>
        <w:rPr>
          <w:rFonts w:ascii="Times New Roman" w:eastAsia="Times New Roman" w:hAnsi="Times New Roman" w:cs="Times New Roman"/>
        </w:rPr>
      </w:pPr>
      <w:r w:rsidRPr="008050F4">
        <w:rPr>
          <w:rFonts w:ascii="Times New Roman" w:eastAsia="Times New Roman" w:hAnsi="Times New Roman" w:cs="Times New Roman"/>
        </w:rPr>
        <w:t xml:space="preserve">Universities. </w:t>
      </w:r>
      <w:r w:rsidRPr="009523F4">
        <w:rPr>
          <w:rFonts w:ascii="Times New Roman" w:eastAsia="Times New Roman" w:hAnsi="Times New Roman" w:cs="Times New Roman"/>
          <w:i/>
        </w:rPr>
        <w:t>ABNF Journal</w:t>
      </w:r>
      <w:r w:rsidRPr="008050F4">
        <w:rPr>
          <w:rFonts w:ascii="Times New Roman" w:eastAsia="Times New Roman" w:hAnsi="Times New Roman" w:cs="Times New Roman"/>
        </w:rPr>
        <w:t xml:space="preserve">, </w:t>
      </w:r>
      <w:r w:rsidRPr="004D14C9">
        <w:rPr>
          <w:rFonts w:ascii="Times New Roman" w:eastAsia="Times New Roman" w:hAnsi="Times New Roman" w:cs="Times New Roman"/>
          <w:i/>
        </w:rPr>
        <w:t>14</w:t>
      </w:r>
      <w:r w:rsidRPr="002B7865">
        <w:rPr>
          <w:rFonts w:ascii="Times New Roman" w:eastAsia="Times New Roman" w:hAnsi="Times New Roman" w:cs="Times New Roman"/>
        </w:rPr>
        <w:t>(1),</w:t>
      </w:r>
      <w:r w:rsidRPr="008050F4">
        <w:rPr>
          <w:rFonts w:ascii="Times New Roman" w:eastAsia="Times New Roman" w:hAnsi="Times New Roman" w:cs="Times New Roman"/>
        </w:rPr>
        <w:t xml:space="preserve"> 4.</w:t>
      </w:r>
    </w:p>
    <w:p w14:paraId="398D227D" w14:textId="77777777" w:rsidR="002E0FAF" w:rsidRDefault="002E0FAF" w:rsidP="00223201">
      <w:pPr>
        <w:spacing w:line="240" w:lineRule="auto"/>
        <w:contextualSpacing/>
        <w:rPr>
          <w:rFonts w:ascii="Times New Roman" w:eastAsia="Calibri" w:hAnsi="Times New Roman" w:cs="Times New Roman"/>
        </w:rPr>
      </w:pPr>
    </w:p>
    <w:p w14:paraId="7670EC66" w14:textId="77777777" w:rsidR="0074363B" w:rsidRPr="00F9628D" w:rsidRDefault="0074363B" w:rsidP="0074363B">
      <w:pPr>
        <w:widowControl w:val="0"/>
        <w:rPr>
          <w:rFonts w:ascii="Times New Roman" w:hAnsi="Times New Roman" w:cs="Times New Roman"/>
        </w:rPr>
      </w:pPr>
      <w:r w:rsidRPr="00F9628D">
        <w:rPr>
          <w:rFonts w:ascii="Times New Roman" w:hAnsi="Times New Roman" w:cs="Times New Roman"/>
        </w:rPr>
        <w:t>Merriam,</w:t>
      </w:r>
      <w:r>
        <w:rPr>
          <w:rFonts w:ascii="Times New Roman" w:hAnsi="Times New Roman" w:cs="Times New Roman"/>
        </w:rPr>
        <w:t xml:space="preserve"> </w:t>
      </w:r>
      <w:r w:rsidRPr="00F9628D">
        <w:rPr>
          <w:rFonts w:ascii="Times New Roman" w:hAnsi="Times New Roman" w:cs="Times New Roman"/>
        </w:rPr>
        <w:t xml:space="preserve">S. B., &amp; Associates. (2002). </w:t>
      </w:r>
      <w:r w:rsidRPr="00FA5C44">
        <w:rPr>
          <w:rFonts w:ascii="Times New Roman" w:hAnsi="Times New Roman" w:cs="Times New Roman"/>
          <w:i/>
        </w:rPr>
        <w:t>Qualitative research in practice</w:t>
      </w:r>
      <w:r w:rsidRPr="00F9628D">
        <w:rPr>
          <w:rFonts w:ascii="Times New Roman" w:hAnsi="Times New Roman" w:cs="Times New Roman"/>
        </w:rPr>
        <w:t xml:space="preserve">. San Francisco, </w:t>
      </w:r>
    </w:p>
    <w:p w14:paraId="652A00D6" w14:textId="77777777" w:rsidR="0074363B" w:rsidRPr="00F9628D" w:rsidRDefault="0074363B" w:rsidP="0074363B">
      <w:pPr>
        <w:widowControl w:val="0"/>
        <w:ind w:firstLine="720"/>
        <w:rPr>
          <w:rFonts w:ascii="Times New Roman" w:hAnsi="Times New Roman" w:cs="Times New Roman"/>
        </w:rPr>
      </w:pPr>
      <w:r w:rsidRPr="00F9628D">
        <w:rPr>
          <w:rFonts w:ascii="Times New Roman" w:hAnsi="Times New Roman" w:cs="Times New Roman"/>
        </w:rPr>
        <w:t>CA: Jossey-Bass.</w:t>
      </w:r>
    </w:p>
    <w:p w14:paraId="176EEE48" w14:textId="77777777" w:rsidR="00F43C6E" w:rsidRDefault="00F43C6E" w:rsidP="00F43C6E">
      <w:pPr>
        <w:pStyle w:val="Default"/>
        <w:rPr>
          <w:sz w:val="23"/>
          <w:szCs w:val="23"/>
        </w:rPr>
      </w:pPr>
      <w:proofErr w:type="spellStart"/>
      <w:r>
        <w:rPr>
          <w:sz w:val="23"/>
          <w:szCs w:val="23"/>
        </w:rPr>
        <w:t>Milem</w:t>
      </w:r>
      <w:proofErr w:type="spellEnd"/>
      <w:r>
        <w:rPr>
          <w:sz w:val="23"/>
          <w:szCs w:val="23"/>
        </w:rPr>
        <w:t xml:space="preserve">, J., Chang, M., &amp; Antonio, A. (2005). </w:t>
      </w:r>
      <w:r>
        <w:rPr>
          <w:i/>
          <w:iCs/>
          <w:sz w:val="23"/>
          <w:szCs w:val="23"/>
        </w:rPr>
        <w:t xml:space="preserve">Making diversity work on campus: </w:t>
      </w:r>
      <w:r w:rsidR="00EE719B">
        <w:rPr>
          <w:i/>
          <w:iCs/>
          <w:sz w:val="23"/>
          <w:szCs w:val="23"/>
        </w:rPr>
        <w:t xml:space="preserve"> </w:t>
      </w:r>
      <w:r>
        <w:rPr>
          <w:i/>
          <w:iCs/>
          <w:sz w:val="23"/>
          <w:szCs w:val="23"/>
        </w:rPr>
        <w:t xml:space="preserve">A research  </w:t>
      </w:r>
    </w:p>
    <w:p w14:paraId="15B80026" w14:textId="77777777" w:rsidR="00F43C6E" w:rsidRDefault="00F43C6E" w:rsidP="00F43C6E">
      <w:pPr>
        <w:pStyle w:val="Default"/>
        <w:rPr>
          <w:i/>
          <w:iCs/>
          <w:sz w:val="23"/>
          <w:szCs w:val="23"/>
        </w:rPr>
      </w:pPr>
    </w:p>
    <w:p w14:paraId="4EEA69ED" w14:textId="77777777" w:rsidR="00F43C6E" w:rsidRDefault="00F43C6E" w:rsidP="00F43C6E">
      <w:pPr>
        <w:pStyle w:val="Default"/>
        <w:ind w:firstLine="720"/>
        <w:rPr>
          <w:sz w:val="23"/>
          <w:szCs w:val="23"/>
        </w:rPr>
      </w:pPr>
      <w:r>
        <w:rPr>
          <w:i/>
          <w:iCs/>
          <w:sz w:val="23"/>
          <w:szCs w:val="23"/>
        </w:rPr>
        <w:t>based perspective.</w:t>
      </w:r>
      <w:r>
        <w:rPr>
          <w:sz w:val="23"/>
          <w:szCs w:val="23"/>
        </w:rPr>
        <w:t xml:space="preserve"> Washington, DC: Association of American Colleges and </w:t>
      </w:r>
    </w:p>
    <w:p w14:paraId="11EE84D0" w14:textId="77777777" w:rsidR="00F43C6E" w:rsidRDefault="00F43C6E" w:rsidP="00F43C6E">
      <w:pPr>
        <w:pStyle w:val="Default"/>
        <w:ind w:firstLine="720"/>
        <w:rPr>
          <w:sz w:val="23"/>
          <w:szCs w:val="23"/>
        </w:rPr>
      </w:pPr>
    </w:p>
    <w:p w14:paraId="1E7C4918" w14:textId="77777777" w:rsidR="00563C2C" w:rsidRDefault="00F43C6E" w:rsidP="00F43C6E">
      <w:pPr>
        <w:pStyle w:val="Default"/>
        <w:ind w:firstLine="720"/>
        <w:rPr>
          <w:sz w:val="23"/>
          <w:szCs w:val="23"/>
        </w:rPr>
      </w:pPr>
      <w:r>
        <w:rPr>
          <w:sz w:val="23"/>
          <w:szCs w:val="23"/>
        </w:rPr>
        <w:t>Universities.</w:t>
      </w:r>
    </w:p>
    <w:p w14:paraId="090DF312" w14:textId="77777777" w:rsidR="00563C2C" w:rsidRDefault="00563C2C" w:rsidP="00563C2C">
      <w:pPr>
        <w:pStyle w:val="Default"/>
        <w:rPr>
          <w:sz w:val="23"/>
          <w:szCs w:val="23"/>
        </w:rPr>
      </w:pPr>
    </w:p>
    <w:p w14:paraId="68CC8B26" w14:textId="77777777" w:rsidR="00563C2C" w:rsidRDefault="00563C2C" w:rsidP="00563C2C">
      <w:pPr>
        <w:spacing w:line="240" w:lineRule="auto"/>
        <w:rPr>
          <w:rFonts w:ascii="Times New Roman" w:eastAsia="Times New Roman" w:hAnsi="Times New Roman" w:cs="Times New Roman"/>
          <w:i/>
        </w:rPr>
      </w:pPr>
      <w:r>
        <w:rPr>
          <w:rFonts w:ascii="Times New Roman" w:eastAsia="Times New Roman" w:hAnsi="Times New Roman" w:cs="Times New Roman"/>
        </w:rPr>
        <w:t>Moses, Y. T. (1993</w:t>
      </w:r>
      <w:r w:rsidRPr="007E1E2D">
        <w:rPr>
          <w:rFonts w:ascii="Times New Roman" w:eastAsia="Times New Roman" w:hAnsi="Times New Roman" w:cs="Times New Roman"/>
        </w:rPr>
        <w:t xml:space="preserve">). The roadblocks confronting minority administrators. </w:t>
      </w:r>
      <w:r w:rsidRPr="007B224A">
        <w:rPr>
          <w:rFonts w:ascii="Times New Roman" w:eastAsia="Times New Roman" w:hAnsi="Times New Roman" w:cs="Times New Roman"/>
          <w:i/>
        </w:rPr>
        <w:t>The</w:t>
      </w:r>
      <w:r w:rsidRPr="007E1E2D">
        <w:rPr>
          <w:rFonts w:ascii="Times New Roman" w:eastAsia="Times New Roman" w:hAnsi="Times New Roman" w:cs="Times New Roman"/>
        </w:rPr>
        <w:t xml:space="preserve"> </w:t>
      </w:r>
      <w:r w:rsidRPr="009523F4">
        <w:rPr>
          <w:rFonts w:ascii="Times New Roman" w:eastAsia="Times New Roman" w:hAnsi="Times New Roman" w:cs="Times New Roman"/>
          <w:i/>
        </w:rPr>
        <w:t xml:space="preserve">Chronicle </w:t>
      </w:r>
    </w:p>
    <w:p w14:paraId="0A0331AF" w14:textId="77777777" w:rsidR="00563C2C" w:rsidRDefault="00563C2C" w:rsidP="00563C2C">
      <w:pPr>
        <w:spacing w:line="240" w:lineRule="auto"/>
        <w:rPr>
          <w:rFonts w:ascii="Times New Roman" w:eastAsia="Times New Roman" w:hAnsi="Times New Roman" w:cs="Times New Roman"/>
          <w:i/>
        </w:rPr>
      </w:pPr>
    </w:p>
    <w:p w14:paraId="0669DFA1" w14:textId="62974677" w:rsidR="00F43C6E" w:rsidRPr="00563C2C" w:rsidRDefault="00563C2C" w:rsidP="00563C2C">
      <w:pPr>
        <w:spacing w:line="240" w:lineRule="auto"/>
        <w:ind w:firstLine="720"/>
        <w:rPr>
          <w:rFonts w:ascii="Times New Roman" w:eastAsia="Times New Roman" w:hAnsi="Times New Roman" w:cs="Times New Roman"/>
        </w:rPr>
      </w:pPr>
      <w:r w:rsidRPr="009523F4">
        <w:rPr>
          <w:rFonts w:ascii="Times New Roman" w:eastAsia="Times New Roman" w:hAnsi="Times New Roman" w:cs="Times New Roman"/>
          <w:i/>
        </w:rPr>
        <w:t>of Higher Education</w:t>
      </w:r>
      <w:r w:rsidRPr="007E1E2D">
        <w:rPr>
          <w:rFonts w:ascii="Times New Roman" w:eastAsia="Times New Roman" w:hAnsi="Times New Roman" w:cs="Times New Roman"/>
        </w:rPr>
        <w:t xml:space="preserve">, </w:t>
      </w:r>
      <w:r w:rsidRPr="002B7865">
        <w:rPr>
          <w:rFonts w:ascii="Times New Roman" w:eastAsia="Times New Roman" w:hAnsi="Times New Roman" w:cs="Times New Roman"/>
          <w:i/>
        </w:rPr>
        <w:t>39</w:t>
      </w:r>
      <w:r>
        <w:rPr>
          <w:rFonts w:ascii="Times New Roman" w:eastAsia="Times New Roman" w:hAnsi="Times New Roman" w:cs="Times New Roman"/>
        </w:rPr>
        <w:t>(19), 2</w:t>
      </w:r>
      <w:r w:rsidRPr="007E1E2D">
        <w:rPr>
          <w:rFonts w:ascii="Times New Roman" w:eastAsia="Times New Roman" w:hAnsi="Times New Roman" w:cs="Times New Roman"/>
        </w:rPr>
        <w:t>.</w:t>
      </w:r>
      <w:r w:rsidR="00F43C6E">
        <w:rPr>
          <w:sz w:val="23"/>
          <w:szCs w:val="23"/>
        </w:rPr>
        <w:t xml:space="preserve"> </w:t>
      </w:r>
    </w:p>
    <w:p w14:paraId="26B4E294" w14:textId="77777777" w:rsidR="007B224A" w:rsidRDefault="007B224A" w:rsidP="00461498">
      <w:pPr>
        <w:spacing w:line="240" w:lineRule="auto"/>
        <w:rPr>
          <w:rFonts w:ascii="Times New Roman" w:eastAsia="Times New Roman" w:hAnsi="Times New Roman" w:cs="Times New Roman"/>
        </w:rPr>
      </w:pPr>
    </w:p>
    <w:p w14:paraId="04651F5C" w14:textId="77777777" w:rsidR="00F7539D" w:rsidRDefault="00461498" w:rsidP="00461498">
      <w:pPr>
        <w:spacing w:line="240" w:lineRule="auto"/>
        <w:rPr>
          <w:rFonts w:ascii="Times New Roman" w:eastAsia="Times New Roman" w:hAnsi="Times New Roman" w:cs="Times New Roman"/>
        </w:rPr>
      </w:pPr>
      <w:r>
        <w:rPr>
          <w:rFonts w:ascii="Times New Roman" w:eastAsia="Times New Roman" w:hAnsi="Times New Roman" w:cs="Times New Roman"/>
        </w:rPr>
        <w:t xml:space="preserve">Moustakas, C. (1994). </w:t>
      </w:r>
      <w:r w:rsidRPr="001015A6">
        <w:rPr>
          <w:rFonts w:ascii="Times New Roman" w:eastAsia="Times New Roman" w:hAnsi="Times New Roman" w:cs="Times New Roman"/>
          <w:i/>
        </w:rPr>
        <w:t>Phenomenological Research Methods</w:t>
      </w:r>
      <w:r>
        <w:rPr>
          <w:rFonts w:ascii="Times New Roman" w:eastAsia="Times New Roman" w:hAnsi="Times New Roman" w:cs="Times New Roman"/>
        </w:rPr>
        <w:t>. Thousand Oaks, CA: Sage</w:t>
      </w:r>
      <w:r w:rsidR="00F7539D">
        <w:rPr>
          <w:rFonts w:ascii="Times New Roman" w:eastAsia="Times New Roman" w:hAnsi="Times New Roman" w:cs="Times New Roman"/>
        </w:rPr>
        <w:t xml:space="preserve"> </w:t>
      </w:r>
    </w:p>
    <w:p w14:paraId="3670CCDC" w14:textId="77777777" w:rsidR="00F7539D" w:rsidRDefault="00F7539D" w:rsidP="00461498">
      <w:pPr>
        <w:spacing w:line="240" w:lineRule="auto"/>
        <w:rPr>
          <w:rFonts w:ascii="Times New Roman" w:eastAsia="Times New Roman" w:hAnsi="Times New Roman" w:cs="Times New Roman"/>
        </w:rPr>
      </w:pPr>
    </w:p>
    <w:p w14:paraId="206FF5DB" w14:textId="4FF9781D" w:rsidR="00461498" w:rsidRDefault="00F7539D" w:rsidP="00F7539D">
      <w:pPr>
        <w:spacing w:line="240" w:lineRule="auto"/>
        <w:ind w:firstLine="720"/>
        <w:rPr>
          <w:rFonts w:ascii="Times New Roman" w:eastAsia="Times New Roman" w:hAnsi="Times New Roman" w:cs="Times New Roman"/>
        </w:rPr>
      </w:pPr>
      <w:r>
        <w:rPr>
          <w:rFonts w:ascii="Times New Roman" w:eastAsia="Times New Roman" w:hAnsi="Times New Roman" w:cs="Times New Roman"/>
        </w:rPr>
        <w:t>Publications, Inc</w:t>
      </w:r>
      <w:r w:rsidR="00461498">
        <w:rPr>
          <w:rFonts w:ascii="Times New Roman" w:eastAsia="Times New Roman" w:hAnsi="Times New Roman" w:cs="Times New Roman"/>
        </w:rPr>
        <w:t>.</w:t>
      </w:r>
    </w:p>
    <w:p w14:paraId="49D53CE6" w14:textId="618A3CB2" w:rsidR="003B4549" w:rsidRDefault="003B4549" w:rsidP="003B4549">
      <w:pPr>
        <w:spacing w:line="240" w:lineRule="auto"/>
        <w:rPr>
          <w:rFonts w:ascii="Times New Roman" w:eastAsia="Times New Roman" w:hAnsi="Times New Roman" w:cs="Times New Roman"/>
        </w:rPr>
      </w:pPr>
    </w:p>
    <w:p w14:paraId="1881FB98" w14:textId="725A401A" w:rsidR="003B4549" w:rsidRDefault="003B4549" w:rsidP="003B4549">
      <w:pPr>
        <w:spacing w:line="240" w:lineRule="auto"/>
        <w:rPr>
          <w:rFonts w:ascii="Times New Roman" w:eastAsia="Times New Roman" w:hAnsi="Times New Roman" w:cs="Times New Roman"/>
        </w:rPr>
      </w:pPr>
      <w:proofErr w:type="spellStart"/>
      <w:r w:rsidRPr="002F283D">
        <w:rPr>
          <w:rFonts w:ascii="Times New Roman" w:eastAsia="Times New Roman" w:hAnsi="Times New Roman" w:cs="Times New Roman"/>
        </w:rPr>
        <w:t>Patitu</w:t>
      </w:r>
      <w:proofErr w:type="spellEnd"/>
      <w:r w:rsidRPr="002F283D">
        <w:rPr>
          <w:rFonts w:ascii="Times New Roman" w:eastAsia="Times New Roman" w:hAnsi="Times New Roman" w:cs="Times New Roman"/>
        </w:rPr>
        <w:t xml:space="preserve">, C., &amp; Hinton, K. G. (2003). The experiences of </w:t>
      </w:r>
      <w:r w:rsidR="001F07C2">
        <w:rPr>
          <w:rFonts w:ascii="Times New Roman" w:eastAsia="Times New Roman" w:hAnsi="Times New Roman" w:cs="Times New Roman"/>
        </w:rPr>
        <w:t>AA</w:t>
      </w:r>
      <w:r w:rsidRPr="002F283D">
        <w:rPr>
          <w:rFonts w:ascii="Times New Roman" w:eastAsia="Times New Roman" w:hAnsi="Times New Roman" w:cs="Times New Roman"/>
        </w:rPr>
        <w:t xml:space="preserve"> women faculty </w:t>
      </w:r>
    </w:p>
    <w:p w14:paraId="4D9DAEA4" w14:textId="77777777" w:rsidR="003B4549" w:rsidRDefault="003B4549" w:rsidP="003B4549">
      <w:pPr>
        <w:spacing w:line="240" w:lineRule="auto"/>
        <w:rPr>
          <w:rFonts w:ascii="Times New Roman" w:eastAsia="Times New Roman" w:hAnsi="Times New Roman" w:cs="Times New Roman"/>
        </w:rPr>
      </w:pPr>
    </w:p>
    <w:p w14:paraId="35419ACD" w14:textId="77777777" w:rsidR="003B4549" w:rsidRDefault="003B4549" w:rsidP="003B4549">
      <w:pPr>
        <w:spacing w:line="240" w:lineRule="auto"/>
        <w:ind w:firstLine="720"/>
        <w:rPr>
          <w:rFonts w:ascii="Times New Roman" w:eastAsia="Times New Roman" w:hAnsi="Times New Roman" w:cs="Times New Roman"/>
          <w:i/>
        </w:rPr>
      </w:pPr>
      <w:r w:rsidRPr="002F283D">
        <w:rPr>
          <w:rFonts w:ascii="Times New Roman" w:eastAsia="Times New Roman" w:hAnsi="Times New Roman" w:cs="Times New Roman"/>
        </w:rPr>
        <w:t>and administrators in higher education: Has anyth</w:t>
      </w:r>
      <w:r>
        <w:rPr>
          <w:rFonts w:ascii="Times New Roman" w:eastAsia="Times New Roman" w:hAnsi="Times New Roman" w:cs="Times New Roman"/>
        </w:rPr>
        <w:t>ing changed?</w:t>
      </w:r>
      <w:r w:rsidRPr="002F283D">
        <w:rPr>
          <w:rFonts w:ascii="Times New Roman" w:eastAsia="Times New Roman" w:hAnsi="Times New Roman" w:cs="Times New Roman"/>
        </w:rPr>
        <w:t xml:space="preserve"> </w:t>
      </w:r>
      <w:r w:rsidRPr="009523F4">
        <w:rPr>
          <w:rFonts w:ascii="Times New Roman" w:eastAsia="Times New Roman" w:hAnsi="Times New Roman" w:cs="Times New Roman"/>
          <w:i/>
        </w:rPr>
        <w:t xml:space="preserve">New Directions </w:t>
      </w:r>
    </w:p>
    <w:p w14:paraId="30DC806B" w14:textId="77777777" w:rsidR="003B4549" w:rsidRDefault="003B4549" w:rsidP="003B4549">
      <w:pPr>
        <w:spacing w:line="240" w:lineRule="auto"/>
        <w:ind w:firstLine="720"/>
        <w:rPr>
          <w:rFonts w:ascii="Times New Roman" w:eastAsia="Times New Roman" w:hAnsi="Times New Roman" w:cs="Times New Roman"/>
          <w:i/>
        </w:rPr>
      </w:pPr>
    </w:p>
    <w:p w14:paraId="0F477127" w14:textId="003B39B3" w:rsidR="003B4549" w:rsidRDefault="003B4549" w:rsidP="003B4549">
      <w:pPr>
        <w:spacing w:line="240" w:lineRule="auto"/>
        <w:ind w:firstLine="720"/>
        <w:rPr>
          <w:rFonts w:ascii="Times New Roman" w:eastAsia="Times New Roman" w:hAnsi="Times New Roman" w:cs="Times New Roman"/>
        </w:rPr>
      </w:pPr>
      <w:r w:rsidRPr="009523F4">
        <w:rPr>
          <w:rFonts w:ascii="Times New Roman" w:eastAsia="Times New Roman" w:hAnsi="Times New Roman" w:cs="Times New Roman"/>
          <w:i/>
        </w:rPr>
        <w:t>For Student Services</w:t>
      </w:r>
      <w:r w:rsidRPr="002F283D">
        <w:rPr>
          <w:rFonts w:ascii="Times New Roman" w:eastAsia="Times New Roman" w:hAnsi="Times New Roman" w:cs="Times New Roman"/>
        </w:rPr>
        <w:t xml:space="preserve">, </w:t>
      </w:r>
      <w:r>
        <w:rPr>
          <w:rFonts w:ascii="Times New Roman" w:eastAsia="Times New Roman" w:hAnsi="Times New Roman" w:cs="Times New Roman"/>
          <w:i/>
        </w:rPr>
        <w:t>2003</w:t>
      </w:r>
      <w:r>
        <w:rPr>
          <w:rFonts w:ascii="Times New Roman" w:eastAsia="Times New Roman" w:hAnsi="Times New Roman" w:cs="Times New Roman"/>
        </w:rPr>
        <w:t xml:space="preserve">(104), </w:t>
      </w:r>
      <w:r w:rsidRPr="002F283D">
        <w:rPr>
          <w:rFonts w:ascii="Times New Roman" w:eastAsia="Times New Roman" w:hAnsi="Times New Roman" w:cs="Times New Roman"/>
        </w:rPr>
        <w:t>79-93.</w:t>
      </w:r>
    </w:p>
    <w:p w14:paraId="0237958C" w14:textId="77777777" w:rsidR="002E0FAF" w:rsidRDefault="002E0FAF" w:rsidP="00F43C6E">
      <w:pPr>
        <w:spacing w:line="240" w:lineRule="auto"/>
        <w:contextualSpacing/>
        <w:rPr>
          <w:rFonts w:ascii="Times New Roman" w:eastAsia="Calibri" w:hAnsi="Times New Roman" w:cs="Times New Roman"/>
        </w:rPr>
      </w:pPr>
    </w:p>
    <w:p w14:paraId="2970DE2C" w14:textId="77777777" w:rsidR="0074363B" w:rsidRPr="007A7FF5" w:rsidRDefault="0074363B" w:rsidP="0074363B">
      <w:pPr>
        <w:rPr>
          <w:rFonts w:ascii="Times New Roman" w:eastAsia="Calibri" w:hAnsi="Times New Roman" w:cs="Times New Roman"/>
        </w:rPr>
      </w:pPr>
      <w:r w:rsidRPr="007A7FF5">
        <w:rPr>
          <w:rFonts w:ascii="Times New Roman" w:eastAsia="Calibri" w:hAnsi="Times New Roman" w:cs="Times New Roman"/>
        </w:rPr>
        <w:t xml:space="preserve">Patton, M. Q. (2002). Qualitative research and evaluation methods (3rd ed.). Thousand </w:t>
      </w:r>
    </w:p>
    <w:p w14:paraId="6A080E4F" w14:textId="77777777" w:rsidR="0074363B" w:rsidRPr="007A7FF5" w:rsidRDefault="0074363B" w:rsidP="0074363B">
      <w:pPr>
        <w:ind w:firstLine="720"/>
        <w:rPr>
          <w:rFonts w:ascii="Times New Roman" w:eastAsia="Calibri" w:hAnsi="Times New Roman" w:cs="Times New Roman"/>
        </w:rPr>
      </w:pPr>
      <w:r w:rsidRPr="007A7FF5">
        <w:rPr>
          <w:rFonts w:ascii="Times New Roman" w:eastAsia="Calibri" w:hAnsi="Times New Roman" w:cs="Times New Roman"/>
        </w:rPr>
        <w:t>Oaks, CA: Sage Publications</w:t>
      </w:r>
      <w:r w:rsidR="00895E78">
        <w:rPr>
          <w:rFonts w:ascii="Times New Roman" w:eastAsia="Calibri" w:hAnsi="Times New Roman" w:cs="Times New Roman"/>
        </w:rPr>
        <w:t xml:space="preserve"> Inc</w:t>
      </w:r>
      <w:r w:rsidRPr="007A7FF5">
        <w:rPr>
          <w:rFonts w:ascii="Times New Roman" w:eastAsia="Calibri" w:hAnsi="Times New Roman" w:cs="Times New Roman"/>
        </w:rPr>
        <w:t>.</w:t>
      </w:r>
    </w:p>
    <w:p w14:paraId="5219D2C0" w14:textId="77777777" w:rsidR="0074363B" w:rsidRPr="007A7FF5" w:rsidRDefault="0074363B" w:rsidP="0074363B">
      <w:pPr>
        <w:rPr>
          <w:rFonts w:ascii="Times New Roman" w:eastAsia="Calibri" w:hAnsi="Times New Roman" w:cs="Times New Roman"/>
        </w:rPr>
      </w:pPr>
      <w:proofErr w:type="spellStart"/>
      <w:r w:rsidRPr="007A7FF5">
        <w:rPr>
          <w:rFonts w:ascii="Times New Roman" w:eastAsia="Calibri" w:hAnsi="Times New Roman" w:cs="Times New Roman"/>
        </w:rPr>
        <w:t>Płotka</w:t>
      </w:r>
      <w:proofErr w:type="spellEnd"/>
      <w:r w:rsidRPr="007A7FF5">
        <w:rPr>
          <w:rFonts w:ascii="Times New Roman" w:eastAsia="Calibri" w:hAnsi="Times New Roman" w:cs="Times New Roman"/>
        </w:rPr>
        <w:t xml:space="preserve">, W. (2012). </w:t>
      </w:r>
      <w:proofErr w:type="spellStart"/>
      <w:r w:rsidRPr="007A7FF5">
        <w:rPr>
          <w:rFonts w:ascii="Times New Roman" w:eastAsia="Calibri" w:hAnsi="Times New Roman" w:cs="Times New Roman"/>
        </w:rPr>
        <w:t>Husserlian</w:t>
      </w:r>
      <w:proofErr w:type="spellEnd"/>
      <w:r w:rsidRPr="007A7FF5">
        <w:rPr>
          <w:rFonts w:ascii="Times New Roman" w:eastAsia="Calibri" w:hAnsi="Times New Roman" w:cs="Times New Roman"/>
        </w:rPr>
        <w:t xml:space="preserve"> Phenomenology as Questioning: </w:t>
      </w:r>
      <w:r w:rsidR="00EE719B">
        <w:rPr>
          <w:rFonts w:ascii="Times New Roman" w:eastAsia="Calibri" w:hAnsi="Times New Roman" w:cs="Times New Roman"/>
        </w:rPr>
        <w:t xml:space="preserve"> </w:t>
      </w:r>
      <w:r w:rsidRPr="007A7FF5">
        <w:rPr>
          <w:rFonts w:ascii="Times New Roman" w:eastAsia="Calibri" w:hAnsi="Times New Roman" w:cs="Times New Roman"/>
        </w:rPr>
        <w:t xml:space="preserve">An </w:t>
      </w:r>
      <w:r w:rsidR="00EE719B">
        <w:rPr>
          <w:rFonts w:ascii="Times New Roman" w:eastAsia="Calibri" w:hAnsi="Times New Roman" w:cs="Times New Roman"/>
        </w:rPr>
        <w:t>e</w:t>
      </w:r>
      <w:r w:rsidRPr="007A7FF5">
        <w:rPr>
          <w:rFonts w:ascii="Times New Roman" w:eastAsia="Calibri" w:hAnsi="Times New Roman" w:cs="Times New Roman"/>
        </w:rPr>
        <w:t xml:space="preserve">ssay on the </w:t>
      </w:r>
    </w:p>
    <w:p w14:paraId="43B6F8BA" w14:textId="77777777" w:rsidR="0074363B" w:rsidRPr="007A7FF5" w:rsidRDefault="0074363B" w:rsidP="0074363B">
      <w:pPr>
        <w:ind w:firstLine="720"/>
        <w:rPr>
          <w:rFonts w:ascii="Times New Roman" w:eastAsia="Calibri" w:hAnsi="Times New Roman" w:cs="Times New Roman"/>
        </w:rPr>
      </w:pPr>
      <w:r w:rsidRPr="007A7FF5">
        <w:rPr>
          <w:rFonts w:ascii="Times New Roman" w:eastAsia="Calibri" w:hAnsi="Times New Roman" w:cs="Times New Roman"/>
        </w:rPr>
        <w:t xml:space="preserve">Transcendental Theory of the Question. </w:t>
      </w:r>
      <w:proofErr w:type="spellStart"/>
      <w:r w:rsidRPr="00EE719B">
        <w:rPr>
          <w:rFonts w:ascii="Times New Roman" w:eastAsia="Calibri" w:hAnsi="Times New Roman" w:cs="Times New Roman"/>
          <w:i/>
        </w:rPr>
        <w:t>Studia</w:t>
      </w:r>
      <w:proofErr w:type="spellEnd"/>
      <w:r w:rsidRPr="00EE719B">
        <w:rPr>
          <w:rFonts w:ascii="Times New Roman" w:eastAsia="Calibri" w:hAnsi="Times New Roman" w:cs="Times New Roman"/>
          <w:i/>
        </w:rPr>
        <w:t xml:space="preserve"> </w:t>
      </w:r>
      <w:proofErr w:type="spellStart"/>
      <w:r w:rsidRPr="00EE719B">
        <w:rPr>
          <w:rFonts w:ascii="Times New Roman" w:eastAsia="Calibri" w:hAnsi="Times New Roman" w:cs="Times New Roman"/>
          <w:i/>
        </w:rPr>
        <w:t>Phaenomenologica</w:t>
      </w:r>
      <w:proofErr w:type="spellEnd"/>
      <w:r w:rsidRPr="007A7FF5">
        <w:rPr>
          <w:rFonts w:ascii="Times New Roman" w:eastAsia="Calibri" w:hAnsi="Times New Roman" w:cs="Times New Roman"/>
        </w:rPr>
        <w:t>, 12311-329.</w:t>
      </w:r>
    </w:p>
    <w:p w14:paraId="5D70BD67" w14:textId="77777777" w:rsidR="005B36EE" w:rsidRDefault="005B36EE" w:rsidP="00712BEF">
      <w:pPr>
        <w:ind w:right="-14"/>
        <w:contextualSpacing/>
        <w:rPr>
          <w:rFonts w:ascii="Times New Roman" w:hAnsi="Times New Roman" w:cs="Times New Roman"/>
        </w:rPr>
      </w:pPr>
      <w:r>
        <w:rPr>
          <w:rFonts w:ascii="Times New Roman" w:hAnsi="Times New Roman" w:cs="Times New Roman"/>
        </w:rPr>
        <w:lastRenderedPageBreak/>
        <w:t xml:space="preserve">Rastogi, S., Johnson, T., Hoeffel, E., </w:t>
      </w:r>
      <w:proofErr w:type="spellStart"/>
      <w:r>
        <w:rPr>
          <w:rFonts w:ascii="Times New Roman" w:hAnsi="Times New Roman" w:cs="Times New Roman"/>
        </w:rPr>
        <w:t>Drewery</w:t>
      </w:r>
      <w:proofErr w:type="spellEnd"/>
      <w:r>
        <w:rPr>
          <w:rFonts w:ascii="Times New Roman" w:hAnsi="Times New Roman" w:cs="Times New Roman"/>
        </w:rPr>
        <w:t xml:space="preserve">, M. (2010). The Black Population: 2010. </w:t>
      </w:r>
    </w:p>
    <w:p w14:paraId="491EFD59" w14:textId="6020BCC2" w:rsidR="005B36EE" w:rsidRDefault="005B36EE" w:rsidP="00EE719B">
      <w:pPr>
        <w:spacing w:line="240" w:lineRule="auto"/>
        <w:rPr>
          <w:rFonts w:ascii="Times New Roman" w:hAnsi="Times New Roman" w:cs="Times New Roman"/>
        </w:rPr>
      </w:pPr>
      <w:r>
        <w:rPr>
          <w:rFonts w:ascii="Times New Roman" w:hAnsi="Times New Roman" w:cs="Times New Roman"/>
        </w:rPr>
        <w:tab/>
        <w:t xml:space="preserve">Retrieved </w:t>
      </w:r>
      <w:r w:rsidR="00EE719B">
        <w:rPr>
          <w:rFonts w:ascii="Times New Roman" w:hAnsi="Times New Roman" w:cs="Times New Roman"/>
        </w:rPr>
        <w:t>f</w:t>
      </w:r>
      <w:r>
        <w:rPr>
          <w:rFonts w:ascii="Times New Roman" w:hAnsi="Times New Roman" w:cs="Times New Roman"/>
        </w:rPr>
        <w:t xml:space="preserve">rom </w:t>
      </w:r>
      <w:r w:rsidRPr="00215DB6">
        <w:rPr>
          <w:rFonts w:ascii="Times New Roman" w:hAnsi="Times New Roman" w:cs="Times New Roman"/>
        </w:rPr>
        <w:t>http://www.census.gov/prod/cen2010/briefs/c2010br-06.pdf</w:t>
      </w:r>
      <w:r>
        <w:rPr>
          <w:rFonts w:ascii="Times New Roman" w:hAnsi="Times New Roman" w:cs="Times New Roman"/>
        </w:rPr>
        <w:t xml:space="preserve"> </w:t>
      </w:r>
    </w:p>
    <w:p w14:paraId="62F6407B" w14:textId="77777777" w:rsidR="002A6AEE" w:rsidRDefault="002A6AEE" w:rsidP="00EE719B">
      <w:pPr>
        <w:spacing w:line="240" w:lineRule="auto"/>
        <w:rPr>
          <w:rFonts w:ascii="Times New Roman" w:hAnsi="Times New Roman" w:cs="Times New Roman"/>
        </w:rPr>
      </w:pPr>
    </w:p>
    <w:p w14:paraId="379744A0" w14:textId="77777777" w:rsidR="002A6AEE" w:rsidRDefault="002A6AEE" w:rsidP="002A6AEE">
      <w:pPr>
        <w:spacing w:line="240" w:lineRule="auto"/>
        <w:rPr>
          <w:rFonts w:ascii="Times New Roman" w:eastAsia="Times New Roman" w:hAnsi="Times New Roman" w:cs="Times New Roman"/>
        </w:rPr>
      </w:pPr>
      <w:proofErr w:type="spellStart"/>
      <w:r>
        <w:rPr>
          <w:rFonts w:ascii="Times New Roman" w:eastAsia="Times New Roman" w:hAnsi="Times New Roman" w:cs="Times New Roman"/>
        </w:rPr>
        <w:t>Sagaria</w:t>
      </w:r>
      <w:proofErr w:type="spellEnd"/>
      <w:r>
        <w:rPr>
          <w:rFonts w:ascii="Times New Roman" w:eastAsia="Times New Roman" w:hAnsi="Times New Roman" w:cs="Times New Roman"/>
        </w:rPr>
        <w:t xml:space="preserve">, M. A. (2002). </w:t>
      </w:r>
      <w:r w:rsidRPr="00205EFD">
        <w:rPr>
          <w:rFonts w:ascii="Times New Roman" w:eastAsia="Times New Roman" w:hAnsi="Times New Roman" w:cs="Times New Roman"/>
        </w:rPr>
        <w:t xml:space="preserve">An Exploratory Model of Filtering in Administrative Searches: </w:t>
      </w:r>
    </w:p>
    <w:p w14:paraId="41308BC9" w14:textId="77777777" w:rsidR="002A6AEE" w:rsidRDefault="002A6AEE" w:rsidP="002A6AEE">
      <w:pPr>
        <w:spacing w:line="240" w:lineRule="auto"/>
        <w:rPr>
          <w:rFonts w:ascii="Times New Roman" w:eastAsia="Times New Roman" w:hAnsi="Times New Roman" w:cs="Times New Roman"/>
        </w:rPr>
      </w:pPr>
    </w:p>
    <w:p w14:paraId="7E6F79CE" w14:textId="77777777" w:rsidR="002A6AEE" w:rsidRDefault="002A6AEE" w:rsidP="002A6AEE">
      <w:pPr>
        <w:spacing w:line="240" w:lineRule="auto"/>
        <w:ind w:firstLine="720"/>
        <w:rPr>
          <w:rFonts w:ascii="Times New Roman" w:eastAsia="Times New Roman" w:hAnsi="Times New Roman" w:cs="Times New Roman"/>
        </w:rPr>
      </w:pPr>
      <w:r w:rsidRPr="00205EFD">
        <w:rPr>
          <w:rFonts w:ascii="Times New Roman" w:eastAsia="Times New Roman" w:hAnsi="Times New Roman" w:cs="Times New Roman"/>
        </w:rPr>
        <w:t>Toward</w:t>
      </w:r>
      <w:r>
        <w:rPr>
          <w:rFonts w:ascii="Times New Roman" w:eastAsia="Times New Roman" w:hAnsi="Times New Roman" w:cs="Times New Roman"/>
        </w:rPr>
        <w:t xml:space="preserve"> Counter-Hegemonic Discourses.</w:t>
      </w:r>
      <w:r w:rsidRPr="00205EFD">
        <w:rPr>
          <w:rFonts w:ascii="Times New Roman" w:eastAsia="Times New Roman" w:hAnsi="Times New Roman" w:cs="Times New Roman"/>
        </w:rPr>
        <w:t xml:space="preserve"> </w:t>
      </w:r>
      <w:r w:rsidRPr="009523F4">
        <w:rPr>
          <w:rFonts w:ascii="Times New Roman" w:eastAsia="Times New Roman" w:hAnsi="Times New Roman" w:cs="Times New Roman"/>
          <w:i/>
        </w:rPr>
        <w:t>Journal of Higher Education</w:t>
      </w:r>
      <w:r w:rsidRPr="00205EFD">
        <w:rPr>
          <w:rFonts w:ascii="Times New Roman" w:eastAsia="Times New Roman" w:hAnsi="Times New Roman" w:cs="Times New Roman"/>
        </w:rPr>
        <w:t xml:space="preserve">, </w:t>
      </w:r>
      <w:r w:rsidRPr="00A724AC">
        <w:rPr>
          <w:rFonts w:ascii="Times New Roman" w:eastAsia="Times New Roman" w:hAnsi="Times New Roman" w:cs="Times New Roman"/>
          <w:i/>
        </w:rPr>
        <w:t>73</w:t>
      </w:r>
      <w:r w:rsidRPr="00205EFD">
        <w:rPr>
          <w:rFonts w:ascii="Times New Roman" w:eastAsia="Times New Roman" w:hAnsi="Times New Roman" w:cs="Times New Roman"/>
        </w:rPr>
        <w:t xml:space="preserve">(6), 677 </w:t>
      </w:r>
    </w:p>
    <w:p w14:paraId="15A0C13C" w14:textId="77777777" w:rsidR="002A6AEE" w:rsidRDefault="002A6AEE" w:rsidP="002A6AEE">
      <w:pPr>
        <w:spacing w:line="240" w:lineRule="auto"/>
        <w:ind w:firstLine="720"/>
        <w:rPr>
          <w:rFonts w:ascii="Times New Roman" w:eastAsia="Times New Roman" w:hAnsi="Times New Roman" w:cs="Times New Roman"/>
        </w:rPr>
      </w:pPr>
    </w:p>
    <w:p w14:paraId="798AA780" w14:textId="6025C5F7" w:rsidR="002A6AEE" w:rsidRPr="002A6AEE" w:rsidRDefault="002A6AEE" w:rsidP="002A6AEE">
      <w:pPr>
        <w:spacing w:line="240" w:lineRule="auto"/>
        <w:ind w:firstLine="720"/>
        <w:rPr>
          <w:rFonts w:ascii="Times New Roman" w:eastAsia="Times New Roman" w:hAnsi="Times New Roman" w:cs="Times New Roman"/>
        </w:rPr>
      </w:pPr>
      <w:r>
        <w:rPr>
          <w:rFonts w:ascii="Times New Roman" w:eastAsia="Times New Roman" w:hAnsi="Times New Roman" w:cs="Times New Roman"/>
        </w:rPr>
        <w:t>-</w:t>
      </w:r>
      <w:r w:rsidRPr="00205EFD">
        <w:rPr>
          <w:rFonts w:ascii="Times New Roman" w:eastAsia="Times New Roman" w:hAnsi="Times New Roman" w:cs="Times New Roman"/>
        </w:rPr>
        <w:t xml:space="preserve"> 710.</w:t>
      </w:r>
    </w:p>
    <w:p w14:paraId="44EA0C82" w14:textId="77777777" w:rsidR="00B00012" w:rsidRDefault="00B00012" w:rsidP="00B00012">
      <w:pPr>
        <w:spacing w:line="240" w:lineRule="auto"/>
        <w:ind w:right="-14"/>
        <w:contextualSpacing/>
        <w:rPr>
          <w:rFonts w:ascii="Times New Roman" w:hAnsi="Times New Roman" w:cs="Times New Roman"/>
        </w:rPr>
      </w:pPr>
    </w:p>
    <w:p w14:paraId="61EEB483" w14:textId="77777777" w:rsidR="0074363B" w:rsidRPr="007A7FF5" w:rsidRDefault="00F43C6E" w:rsidP="0074363B">
      <w:pPr>
        <w:rPr>
          <w:rFonts w:ascii="Times New Roman" w:eastAsia="Calibri" w:hAnsi="Times New Roman" w:cs="Times New Roman"/>
        </w:rPr>
      </w:pPr>
      <w:r>
        <w:rPr>
          <w:rFonts w:ascii="Times New Roman" w:eastAsia="Calibri" w:hAnsi="Times New Roman" w:cs="Times New Roman"/>
        </w:rPr>
        <w:t>Seid</w:t>
      </w:r>
      <w:r w:rsidR="0074363B" w:rsidRPr="007A7FF5">
        <w:rPr>
          <w:rFonts w:ascii="Times New Roman" w:eastAsia="Calibri" w:hAnsi="Times New Roman" w:cs="Times New Roman"/>
        </w:rPr>
        <w:t>man, I. (2006).</w:t>
      </w:r>
      <w:r w:rsidR="0074363B" w:rsidRPr="007A7FF5">
        <w:rPr>
          <w:rFonts w:ascii="Times New Roman" w:eastAsia="Calibri" w:hAnsi="Times New Roman" w:cs="Times New Roman"/>
          <w:i/>
        </w:rPr>
        <w:t xml:space="preserve"> Interviewing as qualitative research: A guide for researches in </w:t>
      </w:r>
      <w:r w:rsidR="0074363B" w:rsidRPr="007A7FF5">
        <w:rPr>
          <w:rFonts w:ascii="Times New Roman" w:eastAsia="Calibri" w:hAnsi="Times New Roman" w:cs="Times New Roman"/>
          <w:i/>
        </w:rPr>
        <w:tab/>
        <w:t>education and the social sciences</w:t>
      </w:r>
      <w:r w:rsidR="00A724AC">
        <w:rPr>
          <w:rFonts w:ascii="Times New Roman" w:eastAsia="Calibri" w:hAnsi="Times New Roman" w:cs="Times New Roman"/>
        </w:rPr>
        <w:t xml:space="preserve"> (3</w:t>
      </w:r>
      <w:r w:rsidR="0074363B" w:rsidRPr="007A7FF5">
        <w:rPr>
          <w:rFonts w:ascii="Times New Roman" w:eastAsia="Calibri" w:hAnsi="Times New Roman" w:cs="Times New Roman"/>
        </w:rPr>
        <w:t>ed.). New York</w:t>
      </w:r>
      <w:r w:rsidR="009B0664">
        <w:rPr>
          <w:rFonts w:ascii="Times New Roman" w:eastAsia="Calibri" w:hAnsi="Times New Roman" w:cs="Times New Roman"/>
        </w:rPr>
        <w:t>, NY</w:t>
      </w:r>
      <w:r w:rsidR="0074363B" w:rsidRPr="007A7FF5">
        <w:rPr>
          <w:rFonts w:ascii="Times New Roman" w:eastAsia="Calibri" w:hAnsi="Times New Roman" w:cs="Times New Roman"/>
        </w:rPr>
        <w:t>: Teachers College Press.</w:t>
      </w:r>
    </w:p>
    <w:p w14:paraId="1D8FE4E7" w14:textId="77777777" w:rsidR="00AC7488" w:rsidRDefault="0074363B" w:rsidP="00AC7488">
      <w:pPr>
        <w:spacing w:line="240" w:lineRule="auto"/>
        <w:rPr>
          <w:rFonts w:ascii="Times New Roman" w:eastAsia="Calibri" w:hAnsi="Times New Roman" w:cs="Times New Roman"/>
        </w:rPr>
      </w:pPr>
      <w:r w:rsidRPr="007A7FF5">
        <w:rPr>
          <w:rFonts w:ascii="Times New Roman" w:eastAsia="Calibri" w:hAnsi="Times New Roman" w:cs="Times New Roman"/>
        </w:rPr>
        <w:t>Stewart, P. (2003). Taking care of business.</w:t>
      </w:r>
      <w:r w:rsidRPr="007A7FF5">
        <w:rPr>
          <w:rFonts w:ascii="Times New Roman" w:eastAsia="Calibri" w:hAnsi="Times New Roman" w:cs="Times New Roman"/>
          <w:i/>
          <w:iCs/>
        </w:rPr>
        <w:t xml:space="preserve"> Black Issues in Higher Education, 20</w:t>
      </w:r>
      <w:r w:rsidR="00AC7488">
        <w:rPr>
          <w:rFonts w:ascii="Times New Roman" w:eastAsia="Calibri" w:hAnsi="Times New Roman" w:cs="Times New Roman"/>
        </w:rPr>
        <w:t>(10),</w:t>
      </w:r>
    </w:p>
    <w:p w14:paraId="344D2731" w14:textId="77777777" w:rsidR="0074363B" w:rsidRDefault="0074363B" w:rsidP="00AC7488">
      <w:pPr>
        <w:spacing w:line="240" w:lineRule="auto"/>
        <w:rPr>
          <w:rFonts w:ascii="Times New Roman" w:eastAsia="Calibri" w:hAnsi="Times New Roman" w:cs="Times New Roman"/>
        </w:rPr>
      </w:pPr>
      <w:r w:rsidRPr="007A7FF5">
        <w:rPr>
          <w:rFonts w:ascii="Times New Roman" w:eastAsia="Calibri" w:hAnsi="Times New Roman" w:cs="Times New Roman"/>
        </w:rPr>
        <w:t>34.</w:t>
      </w:r>
    </w:p>
    <w:p w14:paraId="0EE56243" w14:textId="77777777" w:rsidR="00223201" w:rsidRPr="00A04F37" w:rsidRDefault="00223201" w:rsidP="00223201">
      <w:pPr>
        <w:spacing w:line="240" w:lineRule="auto"/>
        <w:ind w:right="-14"/>
        <w:contextualSpacing/>
        <w:rPr>
          <w:rFonts w:ascii="Times New Roman" w:hAnsi="Times New Roman" w:cs="Times New Roman"/>
          <w:color w:val="000000" w:themeColor="text1"/>
        </w:rPr>
      </w:pPr>
    </w:p>
    <w:p w14:paraId="10F7678E" w14:textId="77777777" w:rsidR="006B1721" w:rsidRDefault="00313EE6" w:rsidP="006B1721">
      <w:pPr>
        <w:spacing w:line="240" w:lineRule="auto"/>
        <w:rPr>
          <w:rStyle w:val="Emphasis"/>
          <w:rFonts w:ascii="Times New Roman" w:hAnsi="Times New Roman" w:cs="Times New Roman"/>
        </w:rPr>
      </w:pPr>
      <w:r>
        <w:rPr>
          <w:rFonts w:ascii="Times New Roman" w:hAnsi="Times New Roman" w:cs="Times New Roman"/>
        </w:rPr>
        <w:t>V</w:t>
      </w:r>
      <w:r w:rsidR="00201B85" w:rsidRPr="00201B85">
        <w:rPr>
          <w:rFonts w:ascii="Times New Roman" w:hAnsi="Times New Roman" w:cs="Times New Roman"/>
        </w:rPr>
        <w:t xml:space="preserve">an </w:t>
      </w:r>
      <w:proofErr w:type="spellStart"/>
      <w:r w:rsidR="00201B85" w:rsidRPr="00201B85">
        <w:rPr>
          <w:rFonts w:ascii="Times New Roman" w:hAnsi="Times New Roman" w:cs="Times New Roman"/>
        </w:rPr>
        <w:t>Manen</w:t>
      </w:r>
      <w:proofErr w:type="spellEnd"/>
      <w:r w:rsidR="00201B85" w:rsidRPr="00201B85">
        <w:rPr>
          <w:rFonts w:ascii="Times New Roman" w:hAnsi="Times New Roman" w:cs="Times New Roman"/>
        </w:rPr>
        <w:t xml:space="preserve">, M. (1990). </w:t>
      </w:r>
      <w:r w:rsidR="00201B85" w:rsidRPr="00201B85">
        <w:rPr>
          <w:rStyle w:val="Emphasis"/>
          <w:rFonts w:ascii="Times New Roman" w:hAnsi="Times New Roman" w:cs="Times New Roman"/>
        </w:rPr>
        <w:t xml:space="preserve">Research lived experience: </w:t>
      </w:r>
      <w:r w:rsidR="00224B0C">
        <w:rPr>
          <w:rStyle w:val="Emphasis"/>
          <w:rFonts w:ascii="Times New Roman" w:hAnsi="Times New Roman" w:cs="Times New Roman"/>
        </w:rPr>
        <w:t xml:space="preserve"> </w:t>
      </w:r>
      <w:r w:rsidR="00201B85" w:rsidRPr="00201B85">
        <w:rPr>
          <w:rStyle w:val="Emphasis"/>
          <w:rFonts w:ascii="Times New Roman" w:hAnsi="Times New Roman" w:cs="Times New Roman"/>
        </w:rPr>
        <w:t xml:space="preserve">Human science for an action </w:t>
      </w:r>
    </w:p>
    <w:p w14:paraId="7E4C6370" w14:textId="77777777" w:rsidR="006B1721" w:rsidRDefault="006B1721" w:rsidP="006B1721">
      <w:pPr>
        <w:spacing w:line="240" w:lineRule="auto"/>
        <w:rPr>
          <w:rStyle w:val="Emphasis"/>
          <w:rFonts w:ascii="Times New Roman" w:hAnsi="Times New Roman" w:cs="Times New Roman"/>
        </w:rPr>
      </w:pPr>
    </w:p>
    <w:p w14:paraId="538FAA03" w14:textId="77777777" w:rsidR="00201B85" w:rsidRDefault="00201B85" w:rsidP="006B1721">
      <w:pPr>
        <w:spacing w:line="240" w:lineRule="auto"/>
        <w:ind w:firstLine="720"/>
        <w:rPr>
          <w:rFonts w:ascii="Times New Roman" w:hAnsi="Times New Roman" w:cs="Times New Roman"/>
        </w:rPr>
      </w:pPr>
      <w:r w:rsidRPr="00201B85">
        <w:rPr>
          <w:rStyle w:val="Emphasis"/>
          <w:rFonts w:ascii="Times New Roman" w:hAnsi="Times New Roman" w:cs="Times New Roman"/>
        </w:rPr>
        <w:t>sensitive pedagogy</w:t>
      </w:r>
      <w:r w:rsidRPr="00201B85">
        <w:rPr>
          <w:rFonts w:ascii="Times New Roman" w:hAnsi="Times New Roman" w:cs="Times New Roman"/>
        </w:rPr>
        <w:t>. London, Ontario: State University of New York Press.</w:t>
      </w:r>
    </w:p>
    <w:p w14:paraId="497A0556" w14:textId="77777777" w:rsidR="00223201" w:rsidRDefault="00223201" w:rsidP="0074363B">
      <w:pPr>
        <w:spacing w:line="240" w:lineRule="auto"/>
        <w:rPr>
          <w:rFonts w:ascii="Times New Roman" w:eastAsia="Times New Roman" w:hAnsi="Times New Roman" w:cs="Times New Roman"/>
        </w:rPr>
      </w:pPr>
    </w:p>
    <w:p w14:paraId="692BA2AF" w14:textId="77777777" w:rsidR="00F43C6E" w:rsidRDefault="00F43C6E" w:rsidP="00F43C6E">
      <w:pPr>
        <w:pStyle w:val="Default"/>
        <w:rPr>
          <w:sz w:val="23"/>
          <w:szCs w:val="23"/>
        </w:rPr>
      </w:pPr>
      <w:proofErr w:type="spellStart"/>
      <w:r>
        <w:rPr>
          <w:sz w:val="23"/>
          <w:szCs w:val="23"/>
        </w:rPr>
        <w:t>Victorino</w:t>
      </w:r>
      <w:proofErr w:type="spellEnd"/>
      <w:r>
        <w:rPr>
          <w:sz w:val="23"/>
          <w:szCs w:val="23"/>
        </w:rPr>
        <w:t xml:space="preserve">, C. A., </w:t>
      </w:r>
      <w:proofErr w:type="spellStart"/>
      <w:r>
        <w:rPr>
          <w:sz w:val="23"/>
          <w:szCs w:val="23"/>
        </w:rPr>
        <w:t>Nylund</w:t>
      </w:r>
      <w:proofErr w:type="spellEnd"/>
      <w:r>
        <w:rPr>
          <w:sz w:val="23"/>
          <w:szCs w:val="23"/>
        </w:rPr>
        <w:t xml:space="preserve">-Gibson, K., &amp; Conley, S. (2013). Campus Racial Climate: </w:t>
      </w:r>
      <w:r w:rsidR="00224B0C">
        <w:rPr>
          <w:sz w:val="23"/>
          <w:szCs w:val="23"/>
        </w:rPr>
        <w:t xml:space="preserve"> </w:t>
      </w:r>
      <w:r>
        <w:rPr>
          <w:sz w:val="23"/>
          <w:szCs w:val="23"/>
        </w:rPr>
        <w:t xml:space="preserve">A litmus  </w:t>
      </w:r>
    </w:p>
    <w:p w14:paraId="4A0D09BC" w14:textId="77777777" w:rsidR="00F43C6E" w:rsidRDefault="00F43C6E" w:rsidP="00F43C6E">
      <w:pPr>
        <w:pStyle w:val="Default"/>
        <w:rPr>
          <w:sz w:val="23"/>
          <w:szCs w:val="23"/>
        </w:rPr>
      </w:pPr>
      <w:r>
        <w:rPr>
          <w:sz w:val="23"/>
          <w:szCs w:val="23"/>
        </w:rPr>
        <w:t xml:space="preserve"> </w:t>
      </w:r>
    </w:p>
    <w:p w14:paraId="713B5C4B" w14:textId="77777777" w:rsidR="00F43C6E" w:rsidRDefault="00F43C6E" w:rsidP="00F43C6E">
      <w:pPr>
        <w:pStyle w:val="Default"/>
        <w:ind w:firstLine="720"/>
        <w:rPr>
          <w:sz w:val="23"/>
          <w:szCs w:val="23"/>
        </w:rPr>
      </w:pPr>
      <w:r>
        <w:rPr>
          <w:sz w:val="23"/>
          <w:szCs w:val="23"/>
        </w:rPr>
        <w:t xml:space="preserve">test for faculty satisfaction at four-year colleges and universities. </w:t>
      </w:r>
      <w:r>
        <w:rPr>
          <w:i/>
          <w:iCs/>
          <w:sz w:val="23"/>
          <w:szCs w:val="23"/>
        </w:rPr>
        <w:t xml:space="preserve">Journal of Higher  </w:t>
      </w:r>
    </w:p>
    <w:p w14:paraId="0D5091C6" w14:textId="77777777" w:rsidR="00F43C6E" w:rsidRDefault="00F43C6E" w:rsidP="00F43C6E">
      <w:pPr>
        <w:pStyle w:val="Default"/>
        <w:rPr>
          <w:sz w:val="23"/>
          <w:szCs w:val="23"/>
        </w:rPr>
      </w:pPr>
      <w:r>
        <w:rPr>
          <w:i/>
          <w:iCs/>
          <w:sz w:val="23"/>
          <w:szCs w:val="23"/>
        </w:rPr>
        <w:t xml:space="preserve"> </w:t>
      </w:r>
    </w:p>
    <w:p w14:paraId="66F51B64" w14:textId="77777777" w:rsidR="00F43C6E" w:rsidRDefault="00F43C6E" w:rsidP="00F43C6E">
      <w:pPr>
        <w:pStyle w:val="Default"/>
        <w:ind w:firstLine="720"/>
        <w:rPr>
          <w:sz w:val="23"/>
          <w:szCs w:val="23"/>
        </w:rPr>
      </w:pPr>
      <w:r>
        <w:rPr>
          <w:i/>
          <w:iCs/>
          <w:sz w:val="23"/>
          <w:szCs w:val="23"/>
        </w:rPr>
        <w:t>Education</w:t>
      </w:r>
      <w:r>
        <w:rPr>
          <w:sz w:val="23"/>
          <w:szCs w:val="23"/>
        </w:rPr>
        <w:t xml:space="preserve">, </w:t>
      </w:r>
      <w:r w:rsidRPr="002B7865">
        <w:rPr>
          <w:i/>
          <w:iCs/>
          <w:sz w:val="23"/>
          <w:szCs w:val="23"/>
        </w:rPr>
        <w:t>84</w:t>
      </w:r>
      <w:r w:rsidRPr="00F43C6E">
        <w:rPr>
          <w:sz w:val="23"/>
          <w:szCs w:val="23"/>
        </w:rPr>
        <w:t>(6),</w:t>
      </w:r>
      <w:r>
        <w:rPr>
          <w:sz w:val="23"/>
          <w:szCs w:val="23"/>
        </w:rPr>
        <w:t xml:space="preserve"> 769-803. </w:t>
      </w:r>
    </w:p>
    <w:p w14:paraId="6428A996" w14:textId="77777777" w:rsidR="00F43C6E" w:rsidRDefault="00F43C6E" w:rsidP="0074363B">
      <w:pPr>
        <w:spacing w:line="240" w:lineRule="auto"/>
        <w:rPr>
          <w:rFonts w:ascii="Times New Roman" w:eastAsia="Times New Roman" w:hAnsi="Times New Roman" w:cs="Times New Roman"/>
        </w:rPr>
      </w:pPr>
    </w:p>
    <w:p w14:paraId="06FECCAB" w14:textId="77777777" w:rsidR="003E31D9" w:rsidRDefault="003E31D9" w:rsidP="003E31D9">
      <w:pPr>
        <w:spacing w:line="240" w:lineRule="auto"/>
        <w:rPr>
          <w:rFonts w:ascii="Times New Roman" w:eastAsia="Times New Roman" w:hAnsi="Times New Roman" w:cs="Times New Roman"/>
        </w:rPr>
      </w:pPr>
      <w:proofErr w:type="spellStart"/>
      <w:r w:rsidRPr="003E31D9">
        <w:rPr>
          <w:rFonts w:ascii="Times New Roman" w:eastAsia="Times New Roman" w:hAnsi="Times New Roman" w:cs="Times New Roman"/>
        </w:rPr>
        <w:t>Wolverton</w:t>
      </w:r>
      <w:proofErr w:type="spellEnd"/>
      <w:r w:rsidRPr="003E31D9">
        <w:rPr>
          <w:rFonts w:ascii="Times New Roman" w:eastAsia="Times New Roman" w:hAnsi="Times New Roman" w:cs="Times New Roman"/>
        </w:rPr>
        <w:t xml:space="preserve">, M., </w:t>
      </w:r>
      <w:proofErr w:type="spellStart"/>
      <w:r w:rsidRPr="003E31D9">
        <w:rPr>
          <w:rFonts w:ascii="Times New Roman" w:eastAsia="Times New Roman" w:hAnsi="Times New Roman" w:cs="Times New Roman"/>
        </w:rPr>
        <w:t>Gmelch</w:t>
      </w:r>
      <w:proofErr w:type="spellEnd"/>
      <w:r w:rsidRPr="003E31D9">
        <w:rPr>
          <w:rFonts w:ascii="Times New Roman" w:eastAsia="Times New Roman" w:hAnsi="Times New Roman" w:cs="Times New Roman"/>
        </w:rPr>
        <w:t xml:space="preserve">, W., Montez, J., &amp; </w:t>
      </w:r>
      <w:proofErr w:type="spellStart"/>
      <w:r w:rsidRPr="003E31D9">
        <w:rPr>
          <w:rFonts w:ascii="Times New Roman" w:eastAsia="Times New Roman" w:hAnsi="Times New Roman" w:cs="Times New Roman"/>
        </w:rPr>
        <w:t>Nies</w:t>
      </w:r>
      <w:proofErr w:type="spellEnd"/>
      <w:r w:rsidRPr="003E31D9">
        <w:rPr>
          <w:rFonts w:ascii="Times New Roman" w:eastAsia="Times New Roman" w:hAnsi="Times New Roman" w:cs="Times New Roman"/>
        </w:rPr>
        <w:t xml:space="preserve">, C. (2001). The changing nature of the </w:t>
      </w:r>
    </w:p>
    <w:p w14:paraId="77FE622E" w14:textId="77777777" w:rsidR="003E31D9" w:rsidRDefault="003E31D9" w:rsidP="003E31D9">
      <w:pPr>
        <w:spacing w:line="240" w:lineRule="auto"/>
        <w:rPr>
          <w:rFonts w:ascii="Times New Roman" w:eastAsia="Times New Roman" w:hAnsi="Times New Roman" w:cs="Times New Roman"/>
        </w:rPr>
      </w:pPr>
    </w:p>
    <w:p w14:paraId="75098966" w14:textId="77777777" w:rsidR="003E31D9" w:rsidRPr="003E31D9" w:rsidRDefault="003E31D9" w:rsidP="003E31D9">
      <w:pPr>
        <w:spacing w:line="240" w:lineRule="auto"/>
        <w:ind w:firstLine="720"/>
        <w:rPr>
          <w:rFonts w:ascii="Times New Roman" w:eastAsia="Times New Roman" w:hAnsi="Times New Roman" w:cs="Times New Roman"/>
        </w:rPr>
      </w:pPr>
      <w:r w:rsidRPr="003E31D9">
        <w:rPr>
          <w:rFonts w:ascii="Times New Roman" w:eastAsia="Times New Roman" w:hAnsi="Times New Roman" w:cs="Times New Roman"/>
        </w:rPr>
        <w:t>academic deanship.</w:t>
      </w:r>
      <w:r>
        <w:rPr>
          <w:rFonts w:ascii="Times New Roman" w:eastAsia="Times New Roman" w:hAnsi="Times New Roman" w:cs="Times New Roman"/>
        </w:rPr>
        <w:t xml:space="preserve"> </w:t>
      </w:r>
      <w:r w:rsidRPr="003E31D9">
        <w:rPr>
          <w:rFonts w:ascii="Times New Roman" w:eastAsia="Times New Roman" w:hAnsi="Times New Roman" w:cs="Times New Roman"/>
        </w:rPr>
        <w:t>San Francisco, CA: Jossey-Bass</w:t>
      </w:r>
    </w:p>
    <w:p w14:paraId="09E916A7" w14:textId="77777777" w:rsidR="003E31D9" w:rsidRPr="003E31D9" w:rsidRDefault="003E31D9" w:rsidP="00532FD5">
      <w:pPr>
        <w:spacing w:line="240" w:lineRule="auto"/>
        <w:contextualSpacing/>
        <w:rPr>
          <w:rFonts w:ascii="Times New Roman" w:eastAsia="Times New Roman" w:hAnsi="Times New Roman" w:cs="Times New Roman"/>
        </w:rPr>
      </w:pPr>
    </w:p>
    <w:p w14:paraId="4E16BD3D" w14:textId="77777777" w:rsidR="00532FD5" w:rsidRDefault="00532FD5" w:rsidP="004A746E">
      <w:pPr>
        <w:contextualSpacing/>
        <w:rPr>
          <w:rFonts w:ascii="Times New Roman" w:hAnsi="Times New Roman" w:cs="Times New Roman"/>
          <w:i/>
          <w:iCs/>
        </w:rPr>
      </w:pPr>
      <w:r>
        <w:rPr>
          <w:rFonts w:ascii="Times New Roman" w:eastAsia="Times New Roman" w:hAnsi="Times New Roman" w:cs="Times New Roman"/>
        </w:rPr>
        <w:t xml:space="preserve">Yerkes, S.E. (2012). </w:t>
      </w:r>
      <w:r w:rsidRPr="00532FD5">
        <w:rPr>
          <w:rFonts w:ascii="Times New Roman" w:hAnsi="Times New Roman" w:cs="Times New Roman"/>
          <w:i/>
          <w:iCs/>
        </w:rPr>
        <w:t xml:space="preserve">Pluralism, co-optation and capture: </w:t>
      </w:r>
      <w:r w:rsidR="00224B0C">
        <w:rPr>
          <w:rFonts w:ascii="Times New Roman" w:hAnsi="Times New Roman" w:cs="Times New Roman"/>
          <w:i/>
          <w:iCs/>
        </w:rPr>
        <w:t xml:space="preserve"> </w:t>
      </w:r>
      <w:r w:rsidRPr="00532FD5">
        <w:rPr>
          <w:rFonts w:ascii="Times New Roman" w:hAnsi="Times New Roman" w:cs="Times New Roman"/>
          <w:i/>
          <w:iCs/>
        </w:rPr>
        <w:t xml:space="preserve">Navigating the civil society </w:t>
      </w:r>
    </w:p>
    <w:p w14:paraId="5966AC51" w14:textId="77777777" w:rsidR="00532FD5" w:rsidRDefault="00532FD5" w:rsidP="004A746E">
      <w:pPr>
        <w:ind w:firstLine="720"/>
        <w:contextualSpacing/>
        <w:rPr>
          <w:rFonts w:ascii="Times New Roman" w:hAnsi="Times New Roman" w:cs="Times New Roman"/>
          <w:color w:val="000000" w:themeColor="text1"/>
        </w:rPr>
      </w:pPr>
      <w:r w:rsidRPr="00532FD5">
        <w:rPr>
          <w:rFonts w:ascii="Times New Roman" w:hAnsi="Times New Roman" w:cs="Times New Roman"/>
          <w:i/>
          <w:iCs/>
        </w:rPr>
        <w:t>arena in the Arab world</w:t>
      </w:r>
      <w:r>
        <w:rPr>
          <w:rFonts w:ascii="Times New Roman" w:hAnsi="Times New Roman" w:cs="Times New Roman"/>
          <w:iCs/>
        </w:rPr>
        <w:t xml:space="preserve">. (Doctoral dissertation). </w:t>
      </w:r>
      <w:r>
        <w:rPr>
          <w:rFonts w:ascii="Times New Roman" w:hAnsi="Times New Roman" w:cs="Times New Roman"/>
          <w:color w:val="000000" w:themeColor="text1"/>
        </w:rPr>
        <w:t>Retrieved from</w:t>
      </w:r>
      <w:r w:rsidRPr="00D71884">
        <w:rPr>
          <w:rFonts w:ascii="Times New Roman" w:hAnsi="Times New Roman" w:cs="Times New Roman"/>
          <w:color w:val="000000" w:themeColor="text1"/>
        </w:rPr>
        <w:t xml:space="preserve"> ProQuest </w:t>
      </w:r>
    </w:p>
    <w:p w14:paraId="52ED937D" w14:textId="4078768C" w:rsidR="00C16477" w:rsidRDefault="00532FD5" w:rsidP="004A746E">
      <w:pPr>
        <w:ind w:firstLine="720"/>
        <w:contextualSpacing/>
        <w:rPr>
          <w:rFonts w:ascii="Times New Roman" w:hAnsi="Times New Roman" w:cs="Times New Roman"/>
          <w:color w:val="000000" w:themeColor="text1"/>
        </w:rPr>
      </w:pPr>
      <w:r w:rsidRPr="00D71884">
        <w:rPr>
          <w:rFonts w:ascii="Times New Roman" w:hAnsi="Times New Roman" w:cs="Times New Roman"/>
          <w:color w:val="000000" w:themeColor="text1"/>
        </w:rPr>
        <w:t>Dissertations and Theses</w:t>
      </w:r>
      <w:r>
        <w:rPr>
          <w:rFonts w:ascii="Times New Roman" w:hAnsi="Times New Roman" w:cs="Times New Roman"/>
          <w:color w:val="000000" w:themeColor="text1"/>
        </w:rPr>
        <w:t xml:space="preserve"> Database. (Accession Order </w:t>
      </w:r>
      <w:r w:rsidRPr="006035AA">
        <w:rPr>
          <w:rFonts w:ascii="Times New Roman" w:hAnsi="Times New Roman" w:cs="Times New Roman"/>
          <w:color w:val="000000" w:themeColor="text1"/>
        </w:rPr>
        <w:t xml:space="preserve">Number </w:t>
      </w:r>
      <w:r w:rsidRPr="00532FD5">
        <w:rPr>
          <w:rFonts w:ascii="Times New Roman" w:hAnsi="Times New Roman" w:cs="Times New Roman"/>
        </w:rPr>
        <w:t>3504072</w:t>
      </w:r>
      <w:r>
        <w:rPr>
          <w:rFonts w:ascii="Times New Roman" w:hAnsi="Times New Roman" w:cs="Times New Roman"/>
        </w:rPr>
        <w:t>).</w:t>
      </w:r>
      <w:r w:rsidRPr="00D71884">
        <w:rPr>
          <w:rFonts w:ascii="Times New Roman" w:hAnsi="Times New Roman" w:cs="Times New Roman"/>
          <w:color w:val="000000" w:themeColor="text1"/>
        </w:rPr>
        <w:t xml:space="preserve"> </w:t>
      </w:r>
    </w:p>
    <w:p w14:paraId="6868B77E" w14:textId="332F8C25" w:rsidR="00A2225D" w:rsidRDefault="00A2225D" w:rsidP="003172F2">
      <w:pPr>
        <w:spacing w:line="240" w:lineRule="auto"/>
        <w:ind w:firstLine="720"/>
        <w:contextualSpacing/>
        <w:rPr>
          <w:rFonts w:ascii="Times New Roman" w:hAnsi="Times New Roman" w:cs="Times New Roman"/>
          <w:color w:val="000000" w:themeColor="text1"/>
        </w:rPr>
      </w:pPr>
    </w:p>
    <w:p w14:paraId="42204494" w14:textId="327448FE" w:rsidR="00A2225D" w:rsidRDefault="00A2225D" w:rsidP="003172F2">
      <w:pPr>
        <w:spacing w:line="240" w:lineRule="auto"/>
        <w:ind w:firstLine="720"/>
        <w:contextualSpacing/>
        <w:rPr>
          <w:rFonts w:ascii="Times New Roman" w:hAnsi="Times New Roman" w:cs="Times New Roman"/>
          <w:color w:val="000000" w:themeColor="text1"/>
        </w:rPr>
      </w:pPr>
      <w:bookmarkStart w:id="0" w:name="_GoBack"/>
      <w:bookmarkEnd w:id="0"/>
    </w:p>
    <w:p w14:paraId="3220F69D" w14:textId="2E09240A" w:rsidR="00A2225D" w:rsidRDefault="00A2225D" w:rsidP="004A746E">
      <w:pPr>
        <w:spacing w:line="240" w:lineRule="auto"/>
        <w:contextualSpacing/>
        <w:rPr>
          <w:rFonts w:ascii="Times New Roman" w:hAnsi="Times New Roman" w:cs="Times New Roman"/>
          <w:color w:val="000000" w:themeColor="text1"/>
        </w:rPr>
      </w:pPr>
      <w:r>
        <w:rPr>
          <w:rFonts w:ascii="Times New Roman" w:hAnsi="Times New Roman" w:cs="Times New Roman"/>
          <w:color w:val="000000" w:themeColor="text1"/>
        </w:rPr>
        <w:t xml:space="preserve">Biographical note. </w:t>
      </w:r>
    </w:p>
    <w:p w14:paraId="330EA830" w14:textId="77777777" w:rsidR="00A2225D" w:rsidRDefault="00A2225D" w:rsidP="003172F2">
      <w:pPr>
        <w:spacing w:line="240" w:lineRule="auto"/>
        <w:ind w:firstLine="720"/>
        <w:contextualSpacing/>
        <w:rPr>
          <w:rFonts w:ascii="Times New Roman" w:hAnsi="Times New Roman" w:cs="Times New Roman"/>
          <w:color w:val="000000" w:themeColor="text1"/>
        </w:rPr>
      </w:pPr>
    </w:p>
    <w:p w14:paraId="40213F18" w14:textId="36BB8162" w:rsidR="00A2225D" w:rsidRDefault="00A2225D" w:rsidP="0052434B">
      <w:pPr>
        <w:spacing w:line="240" w:lineRule="auto"/>
        <w:contextualSpacing/>
        <w:rPr>
          <w:rFonts w:ascii="Times New Roman" w:hAnsi="Times New Roman" w:cs="Times New Roman"/>
          <w:color w:val="000000" w:themeColor="text1"/>
        </w:rPr>
      </w:pPr>
      <w:r>
        <w:rPr>
          <w:rFonts w:ascii="Times New Roman" w:hAnsi="Times New Roman" w:cs="Times New Roman"/>
          <w:color w:val="000000" w:themeColor="text1"/>
        </w:rPr>
        <w:t xml:space="preserve">Jermaine Whirl, </w:t>
      </w:r>
      <w:proofErr w:type="spellStart"/>
      <w:r>
        <w:rPr>
          <w:rFonts w:ascii="Times New Roman" w:hAnsi="Times New Roman" w:cs="Times New Roman"/>
          <w:color w:val="000000" w:themeColor="text1"/>
        </w:rPr>
        <w:t>Ed.D</w:t>
      </w:r>
      <w:proofErr w:type="spellEnd"/>
      <w:r>
        <w:rPr>
          <w:rFonts w:ascii="Times New Roman" w:hAnsi="Times New Roman" w:cs="Times New Roman"/>
          <w:color w:val="000000" w:themeColor="text1"/>
        </w:rPr>
        <w:t>.</w:t>
      </w:r>
    </w:p>
    <w:p w14:paraId="525F708E" w14:textId="4D8FC4AD" w:rsidR="00A2225D" w:rsidRPr="0052434B" w:rsidRDefault="004A746E" w:rsidP="0052434B">
      <w:pPr>
        <w:spacing w:line="240" w:lineRule="auto"/>
        <w:rPr>
          <w:rFonts w:ascii="Times New Roman" w:hAnsi="Times New Roman" w:cs="Times New Roman"/>
        </w:rPr>
      </w:pPr>
      <w:r>
        <w:rPr>
          <w:rFonts w:ascii="Times New Roman" w:hAnsi="Times New Roman" w:cs="Times New Roman"/>
        </w:rPr>
        <w:t>Dr. Whirl i</w:t>
      </w:r>
      <w:r w:rsidR="0052434B" w:rsidRPr="0052434B">
        <w:rPr>
          <w:rFonts w:ascii="Times New Roman" w:hAnsi="Times New Roman" w:cs="Times New Roman"/>
        </w:rPr>
        <w:t xml:space="preserve">s the Vice President of Learning and Workforce Development at Greenville Technical College. He serves as the Chief Academic, Continuing Education, and Economic Development Officer of the college and is responsible for all credit and non-credit instruction, policy making, compliance, and development activities. He also serves as the official economic development liaison to the Greenville Area Development </w:t>
      </w:r>
      <w:r w:rsidR="0052434B" w:rsidRPr="0052434B">
        <w:rPr>
          <w:rFonts w:ascii="Times New Roman" w:hAnsi="Times New Roman" w:cs="Times New Roman"/>
        </w:rPr>
        <w:lastRenderedPageBreak/>
        <w:t>Corporation and the SC Department of Commerce. His areas of supervision include the following academic schools and support areas of the college: School of Business and Technology, School of Health Sciences, School of Arts &amp; Sciences, School of Academic Advancement &amp; Support, School of Education and Professional Studies, and Economic Development &amp; Corporate Training Division.</w:t>
      </w:r>
      <w:r w:rsidR="0052434B">
        <w:rPr>
          <w:rFonts w:ascii="Times New Roman" w:hAnsi="Times New Roman" w:cs="Times New Roman"/>
        </w:rPr>
        <w:t xml:space="preserve"> </w:t>
      </w:r>
      <w:r w:rsidR="0052434B" w:rsidRPr="0052434B">
        <w:rPr>
          <w:rFonts w:ascii="Times New Roman" w:hAnsi="Times New Roman" w:cs="Times New Roman"/>
        </w:rPr>
        <w:t>Whirl previously served as vice president of Economic Development and Corporate Training.  He earned his associates of arts degree at Trident Technical College, a bachelor’s degree in economics at Winthrop University, a master’s degree in economics/finance at Charleston Southern University, a second master’s degree in adult education &amp; human resource development at Georgia Southern University, and a doctorate in organizational leadership at Valdosta State University.</w:t>
      </w:r>
    </w:p>
    <w:p w14:paraId="75E7AA8C" w14:textId="4EE05E3C" w:rsidR="00A2225D" w:rsidRDefault="00A2225D" w:rsidP="003172F2">
      <w:pPr>
        <w:spacing w:line="240" w:lineRule="auto"/>
        <w:ind w:firstLine="720"/>
        <w:contextualSpacing/>
        <w:rPr>
          <w:rFonts w:ascii="Times New Roman" w:hAnsi="Times New Roman" w:cs="Times New Roman"/>
          <w:color w:val="000000" w:themeColor="text1"/>
        </w:rPr>
      </w:pPr>
    </w:p>
    <w:p w14:paraId="71F646B5" w14:textId="0EC4D8D7" w:rsidR="00A2225D" w:rsidRDefault="00A2225D" w:rsidP="004A746E">
      <w:pPr>
        <w:spacing w:line="240" w:lineRule="auto"/>
        <w:contextualSpacing/>
        <w:rPr>
          <w:rFonts w:ascii="Times New Roman" w:hAnsi="Times New Roman" w:cs="Times New Roman"/>
          <w:color w:val="000000" w:themeColor="text1"/>
        </w:rPr>
      </w:pPr>
      <w:r>
        <w:rPr>
          <w:rFonts w:ascii="Times New Roman" w:hAnsi="Times New Roman" w:cs="Times New Roman"/>
          <w:color w:val="000000" w:themeColor="text1"/>
        </w:rPr>
        <w:t>Rudo Tsemunhu, Ph.D.</w:t>
      </w:r>
    </w:p>
    <w:p w14:paraId="5107B67A" w14:textId="7133FFD8" w:rsidR="004A746E" w:rsidRDefault="004A746E" w:rsidP="004A746E">
      <w:pPr>
        <w:spacing w:line="240" w:lineRule="auto"/>
        <w:contextualSpacing/>
        <w:rPr>
          <w:rFonts w:ascii="Times New Roman" w:hAnsi="Times New Roman" w:cs="Times New Roman"/>
          <w:color w:val="000000" w:themeColor="text1"/>
        </w:rPr>
      </w:pPr>
      <w:r>
        <w:rPr>
          <w:rFonts w:ascii="Times New Roman" w:hAnsi="Times New Roman" w:cs="Times New Roman"/>
          <w:color w:val="000000" w:themeColor="text1"/>
        </w:rPr>
        <w:t>Dr. Tsemunhu</w:t>
      </w:r>
      <w:r w:rsidRPr="004A746E">
        <w:rPr>
          <w:rFonts w:ascii="Times New Roman" w:hAnsi="Times New Roman" w:cs="Times New Roman"/>
          <w:color w:val="000000" w:themeColor="text1"/>
        </w:rPr>
        <w:t xml:space="preserve"> is an Associate Professor of Educational Leadership at Valdosta State University. She received her doctorate in Educational Administration from the Pennsylvania State University. Her research interests include school leadership, closing the achievement gap in K-12, teacher retention, critical race theory; and racial/ethnic inequality and gender inequalities and disparities.</w:t>
      </w:r>
    </w:p>
    <w:p w14:paraId="4A6A3B2C" w14:textId="7AC81079" w:rsidR="00A2225D" w:rsidRDefault="00A2225D" w:rsidP="003172F2">
      <w:pPr>
        <w:spacing w:line="240" w:lineRule="auto"/>
        <w:ind w:firstLine="720"/>
        <w:contextualSpacing/>
        <w:rPr>
          <w:rFonts w:ascii="Times New Roman" w:hAnsi="Times New Roman" w:cs="Times New Roman"/>
          <w:color w:val="000000" w:themeColor="text1"/>
        </w:rPr>
      </w:pPr>
    </w:p>
    <w:p w14:paraId="633742FB" w14:textId="71D82A9B" w:rsidR="00A2225D" w:rsidRDefault="00A2225D" w:rsidP="004A746E">
      <w:pPr>
        <w:spacing w:line="240" w:lineRule="auto"/>
        <w:contextualSpacing/>
        <w:rPr>
          <w:rFonts w:ascii="Times New Roman" w:hAnsi="Times New Roman" w:cs="Times New Roman"/>
          <w:color w:val="000000" w:themeColor="text1"/>
        </w:rPr>
      </w:pPr>
      <w:r>
        <w:rPr>
          <w:rFonts w:ascii="Times New Roman" w:hAnsi="Times New Roman" w:cs="Times New Roman"/>
          <w:color w:val="000000" w:themeColor="text1"/>
        </w:rPr>
        <w:t xml:space="preserve">William </w:t>
      </w:r>
      <w:proofErr w:type="spellStart"/>
      <w:r>
        <w:rPr>
          <w:rFonts w:ascii="Times New Roman" w:hAnsi="Times New Roman" w:cs="Times New Roman"/>
          <w:color w:val="000000" w:themeColor="text1"/>
        </w:rPr>
        <w:t>Truby</w:t>
      </w:r>
      <w:proofErr w:type="spellEnd"/>
      <w:r>
        <w:rPr>
          <w:rFonts w:ascii="Times New Roman" w:hAnsi="Times New Roman" w:cs="Times New Roman"/>
          <w:color w:val="000000" w:themeColor="text1"/>
        </w:rPr>
        <w:t>, Ph.D.</w:t>
      </w:r>
    </w:p>
    <w:p w14:paraId="4C30253B" w14:textId="25B27A90" w:rsidR="00A2225D" w:rsidRDefault="004A746E" w:rsidP="004A746E">
      <w:pPr>
        <w:spacing w:line="240" w:lineRule="auto"/>
        <w:contextualSpacing/>
        <w:jc w:val="both"/>
        <w:rPr>
          <w:rFonts w:ascii="Times New Roman" w:hAnsi="Times New Roman" w:cs="Times New Roman"/>
          <w:color w:val="000000" w:themeColor="text1"/>
        </w:rPr>
      </w:pPr>
      <w:r w:rsidRPr="004A746E">
        <w:rPr>
          <w:rFonts w:ascii="Times New Roman" w:hAnsi="Times New Roman" w:cs="Times New Roman"/>
          <w:color w:val="000000" w:themeColor="text1"/>
        </w:rPr>
        <w:t xml:space="preserve">Dr. Bill </w:t>
      </w:r>
      <w:proofErr w:type="spellStart"/>
      <w:r w:rsidRPr="004A746E">
        <w:rPr>
          <w:rFonts w:ascii="Times New Roman" w:hAnsi="Times New Roman" w:cs="Times New Roman"/>
          <w:color w:val="000000" w:themeColor="text1"/>
        </w:rPr>
        <w:t>Truby</w:t>
      </w:r>
      <w:proofErr w:type="spellEnd"/>
      <w:r w:rsidRPr="004A746E">
        <w:rPr>
          <w:rFonts w:ascii="Times New Roman" w:hAnsi="Times New Roman" w:cs="Times New Roman"/>
          <w:color w:val="000000" w:themeColor="text1"/>
        </w:rPr>
        <w:t xml:space="preserve"> is an Associate Professor at Valdosta State University in the Department of Educational Leadership. He is a retired K-12 professional educator with 43 years of experience as a teacher, coach, assistant principal, associate principal, principal, athletic director, head master, adjunct professor and school system superintendent.  He has lead start-up schools and low-achieving schools and districts to higher levels of success and new standards of excellence. He has garnered professional awards in his positions of high school principal and superintendent. He has been a sought-after speaker throughout his career on a variety of topics, especially those dealing with leadership, motivation, and ethics. In addition to his work at VSU, Bill is a consult with Georgia Leadership Associates and a member of the Christian outreach ministry, known as Future Now.</w:t>
      </w:r>
    </w:p>
    <w:p w14:paraId="673826E0" w14:textId="68282962" w:rsidR="00A2225D" w:rsidRDefault="00A2225D" w:rsidP="003172F2">
      <w:pPr>
        <w:spacing w:line="240" w:lineRule="auto"/>
        <w:ind w:firstLine="720"/>
        <w:contextualSpacing/>
        <w:rPr>
          <w:rFonts w:ascii="Times New Roman" w:hAnsi="Times New Roman" w:cs="Times New Roman"/>
          <w:color w:val="000000" w:themeColor="text1"/>
        </w:rPr>
      </w:pPr>
    </w:p>
    <w:p w14:paraId="276DFF71" w14:textId="180DBD2B" w:rsidR="00A2225D" w:rsidRDefault="00A2225D" w:rsidP="0052434B">
      <w:pPr>
        <w:spacing w:line="240" w:lineRule="auto"/>
        <w:contextualSpacing/>
        <w:rPr>
          <w:rFonts w:ascii="Times New Roman" w:hAnsi="Times New Roman" w:cs="Times New Roman"/>
          <w:color w:val="000000" w:themeColor="text1"/>
        </w:rPr>
      </w:pPr>
      <w:r>
        <w:rPr>
          <w:rFonts w:ascii="Times New Roman" w:hAnsi="Times New Roman" w:cs="Times New Roman"/>
          <w:color w:val="000000" w:themeColor="text1"/>
        </w:rPr>
        <w:t>Robert Green, Ph.D.</w:t>
      </w:r>
    </w:p>
    <w:p w14:paraId="621ED2BE" w14:textId="62029FC2" w:rsidR="0052434B" w:rsidRDefault="004A746E" w:rsidP="0052434B">
      <w:pPr>
        <w:spacing w:line="240" w:lineRule="auto"/>
        <w:contextualSpacing/>
        <w:rPr>
          <w:rFonts w:ascii="Times New Roman" w:hAnsi="Times New Roman" w:cs="Times New Roman"/>
          <w:color w:val="000000" w:themeColor="text1"/>
        </w:rPr>
      </w:pPr>
      <w:r>
        <w:rPr>
          <w:rFonts w:ascii="Times New Roman" w:hAnsi="Times New Roman" w:cs="Times New Roman"/>
          <w:color w:val="000000" w:themeColor="text1"/>
        </w:rPr>
        <w:t>Dr. Green</w:t>
      </w:r>
      <w:r w:rsidR="0052434B" w:rsidRPr="0052434B">
        <w:rPr>
          <w:rFonts w:ascii="Times New Roman" w:hAnsi="Times New Roman" w:cs="Times New Roman"/>
          <w:color w:val="000000" w:themeColor="text1"/>
        </w:rPr>
        <w:t xml:space="preserve"> is a Professor in the Department of Educational Leadership at Valdosta State University. His school site experiences include serving as a guidance counselor, school administrator and school principal. He was recognized as an Outstanding Principal by the Florida Department of Education. He served for five years with the State of Florida coordinating leadership development for the State of Florida via the Florida Council on Educational Management. He has served for years as a mentor to new principals and principals at failing schools. His book Natural Forces: How to Significantly Increase Student Achievement in the Third Millennium focuses on systems thinking and leadership development and has sold in the thousands. His latest book is titled On Tour focusing on STEM and curriculum art integration, STEAM.</w:t>
      </w:r>
    </w:p>
    <w:p w14:paraId="423B7C71" w14:textId="00FB33DE" w:rsidR="00A2225D" w:rsidRDefault="00A2225D" w:rsidP="003172F2">
      <w:pPr>
        <w:spacing w:line="240" w:lineRule="auto"/>
        <w:ind w:firstLine="720"/>
        <w:contextualSpacing/>
        <w:rPr>
          <w:rFonts w:ascii="Times New Roman" w:hAnsi="Times New Roman" w:cs="Times New Roman"/>
          <w:color w:val="000000" w:themeColor="text1"/>
        </w:rPr>
      </w:pPr>
    </w:p>
    <w:p w14:paraId="4001784E" w14:textId="7C220BE8" w:rsidR="00A2225D" w:rsidRDefault="00A2225D" w:rsidP="003172F2">
      <w:pPr>
        <w:spacing w:line="240" w:lineRule="auto"/>
        <w:ind w:firstLine="720"/>
        <w:contextualSpacing/>
        <w:rPr>
          <w:rFonts w:ascii="Times New Roman" w:hAnsi="Times New Roman" w:cs="Times New Roman"/>
          <w:color w:val="000000" w:themeColor="text1"/>
        </w:rPr>
      </w:pPr>
    </w:p>
    <w:p w14:paraId="412FAFB4" w14:textId="0196D6E0" w:rsidR="00A2225D" w:rsidRDefault="00A2225D" w:rsidP="003172F2">
      <w:pPr>
        <w:spacing w:line="240" w:lineRule="auto"/>
        <w:ind w:firstLine="720"/>
        <w:contextualSpacing/>
        <w:rPr>
          <w:rFonts w:ascii="Times New Roman" w:hAnsi="Times New Roman" w:cs="Times New Roman"/>
          <w:color w:val="000000" w:themeColor="text1"/>
        </w:rPr>
      </w:pPr>
    </w:p>
    <w:p w14:paraId="12BDF97D" w14:textId="6BDD8C94" w:rsidR="00A2225D" w:rsidRDefault="00A2225D" w:rsidP="003172F2">
      <w:pPr>
        <w:spacing w:line="240" w:lineRule="auto"/>
        <w:ind w:firstLine="720"/>
        <w:contextualSpacing/>
        <w:rPr>
          <w:rFonts w:ascii="Times New Roman" w:hAnsi="Times New Roman" w:cs="Times New Roman"/>
          <w:color w:val="000000" w:themeColor="text1"/>
        </w:rPr>
      </w:pPr>
    </w:p>
    <w:p w14:paraId="2D66F464" w14:textId="6337E1E9" w:rsidR="00A2225D" w:rsidRDefault="00A2225D" w:rsidP="003172F2">
      <w:pPr>
        <w:spacing w:line="240" w:lineRule="auto"/>
        <w:ind w:firstLine="720"/>
        <w:contextualSpacing/>
        <w:rPr>
          <w:rFonts w:ascii="Times New Roman" w:hAnsi="Times New Roman" w:cs="Times New Roman"/>
          <w:color w:val="000000" w:themeColor="text1"/>
        </w:rPr>
      </w:pPr>
    </w:p>
    <w:p w14:paraId="71E297E2" w14:textId="34295A08" w:rsidR="00A2225D" w:rsidRDefault="00A2225D" w:rsidP="003172F2">
      <w:pPr>
        <w:spacing w:line="240" w:lineRule="auto"/>
        <w:ind w:firstLine="720"/>
        <w:contextualSpacing/>
        <w:rPr>
          <w:rFonts w:ascii="Times New Roman" w:hAnsi="Times New Roman" w:cs="Times New Roman"/>
          <w:color w:val="000000" w:themeColor="text1"/>
        </w:rPr>
      </w:pPr>
    </w:p>
    <w:p w14:paraId="316FB30F" w14:textId="38650A6D" w:rsidR="00A2225D" w:rsidRDefault="00A2225D" w:rsidP="003172F2">
      <w:pPr>
        <w:spacing w:line="240" w:lineRule="auto"/>
        <w:ind w:firstLine="720"/>
        <w:contextualSpacing/>
        <w:rPr>
          <w:rFonts w:ascii="Times New Roman" w:hAnsi="Times New Roman" w:cs="Times New Roman"/>
          <w:color w:val="000000" w:themeColor="text1"/>
        </w:rPr>
      </w:pPr>
    </w:p>
    <w:p w14:paraId="174DC0CE" w14:textId="17A71477" w:rsidR="00A2225D" w:rsidRDefault="00A2225D" w:rsidP="003172F2">
      <w:pPr>
        <w:spacing w:line="240" w:lineRule="auto"/>
        <w:ind w:firstLine="720"/>
        <w:contextualSpacing/>
        <w:rPr>
          <w:rFonts w:ascii="Times New Roman" w:hAnsi="Times New Roman" w:cs="Times New Roman"/>
          <w:color w:val="000000" w:themeColor="text1"/>
        </w:rPr>
      </w:pPr>
    </w:p>
    <w:p w14:paraId="7FC8D9E4" w14:textId="0588C441" w:rsidR="00A2225D" w:rsidRDefault="00A2225D" w:rsidP="003172F2">
      <w:pPr>
        <w:spacing w:line="240" w:lineRule="auto"/>
        <w:ind w:firstLine="720"/>
        <w:contextualSpacing/>
        <w:rPr>
          <w:rFonts w:ascii="Times New Roman" w:hAnsi="Times New Roman" w:cs="Times New Roman"/>
          <w:color w:val="000000" w:themeColor="text1"/>
        </w:rPr>
      </w:pPr>
    </w:p>
    <w:p w14:paraId="6ADDB39F" w14:textId="7BEB6325" w:rsidR="00A2225D" w:rsidRDefault="00A2225D" w:rsidP="003172F2">
      <w:pPr>
        <w:spacing w:line="240" w:lineRule="auto"/>
        <w:ind w:firstLine="720"/>
        <w:contextualSpacing/>
        <w:rPr>
          <w:rFonts w:ascii="Times New Roman" w:hAnsi="Times New Roman" w:cs="Times New Roman"/>
          <w:color w:val="000000" w:themeColor="text1"/>
        </w:rPr>
      </w:pPr>
    </w:p>
    <w:p w14:paraId="10477576" w14:textId="64F9EB98" w:rsidR="00A2225D" w:rsidRDefault="00A2225D" w:rsidP="003172F2">
      <w:pPr>
        <w:spacing w:line="240" w:lineRule="auto"/>
        <w:ind w:firstLine="720"/>
        <w:contextualSpacing/>
        <w:rPr>
          <w:rFonts w:ascii="Times New Roman" w:hAnsi="Times New Roman" w:cs="Times New Roman"/>
          <w:color w:val="000000" w:themeColor="text1"/>
        </w:rPr>
      </w:pPr>
    </w:p>
    <w:p w14:paraId="62D00214" w14:textId="13F4F53D" w:rsidR="00A2225D" w:rsidRDefault="00A2225D" w:rsidP="003172F2">
      <w:pPr>
        <w:spacing w:line="240" w:lineRule="auto"/>
        <w:ind w:firstLine="720"/>
        <w:contextualSpacing/>
        <w:rPr>
          <w:rFonts w:ascii="Times New Roman" w:hAnsi="Times New Roman" w:cs="Times New Roman"/>
          <w:color w:val="000000" w:themeColor="text1"/>
        </w:rPr>
      </w:pPr>
    </w:p>
    <w:p w14:paraId="3770E7C6" w14:textId="54202831" w:rsidR="00A2225D" w:rsidRDefault="00A2225D" w:rsidP="003172F2">
      <w:pPr>
        <w:spacing w:line="240" w:lineRule="auto"/>
        <w:ind w:firstLine="720"/>
        <w:contextualSpacing/>
        <w:rPr>
          <w:rFonts w:ascii="Times New Roman" w:hAnsi="Times New Roman" w:cs="Times New Roman"/>
          <w:color w:val="000000" w:themeColor="text1"/>
        </w:rPr>
      </w:pPr>
    </w:p>
    <w:p w14:paraId="70B2B537" w14:textId="1859268F" w:rsidR="00A2225D" w:rsidRDefault="00A2225D" w:rsidP="003172F2">
      <w:pPr>
        <w:spacing w:line="240" w:lineRule="auto"/>
        <w:ind w:firstLine="720"/>
        <w:contextualSpacing/>
        <w:rPr>
          <w:rFonts w:ascii="Times New Roman" w:hAnsi="Times New Roman" w:cs="Times New Roman"/>
          <w:color w:val="000000" w:themeColor="text1"/>
        </w:rPr>
      </w:pPr>
    </w:p>
    <w:p w14:paraId="2F28F785" w14:textId="0A4FE2D0" w:rsidR="00A2225D" w:rsidRDefault="00A2225D" w:rsidP="003172F2">
      <w:pPr>
        <w:spacing w:line="240" w:lineRule="auto"/>
        <w:ind w:firstLine="720"/>
        <w:contextualSpacing/>
        <w:rPr>
          <w:rFonts w:ascii="Times New Roman" w:hAnsi="Times New Roman" w:cs="Times New Roman"/>
          <w:color w:val="000000" w:themeColor="text1"/>
        </w:rPr>
      </w:pPr>
    </w:p>
    <w:p w14:paraId="35BD0A93" w14:textId="6077035E" w:rsidR="00A2225D" w:rsidRDefault="00A2225D" w:rsidP="003172F2">
      <w:pPr>
        <w:spacing w:line="240" w:lineRule="auto"/>
        <w:ind w:firstLine="720"/>
        <w:contextualSpacing/>
        <w:rPr>
          <w:rFonts w:ascii="Times New Roman" w:hAnsi="Times New Roman" w:cs="Times New Roman"/>
          <w:color w:val="000000" w:themeColor="text1"/>
        </w:rPr>
      </w:pPr>
    </w:p>
    <w:p w14:paraId="50C91E5D" w14:textId="0230C40A" w:rsidR="00A2225D" w:rsidRDefault="00A2225D" w:rsidP="003172F2">
      <w:pPr>
        <w:spacing w:line="240" w:lineRule="auto"/>
        <w:ind w:firstLine="720"/>
        <w:contextualSpacing/>
        <w:rPr>
          <w:rFonts w:ascii="Times New Roman" w:hAnsi="Times New Roman" w:cs="Times New Roman"/>
          <w:color w:val="000000" w:themeColor="text1"/>
        </w:rPr>
      </w:pPr>
    </w:p>
    <w:p w14:paraId="23DD7725" w14:textId="57878E73" w:rsidR="00A2225D" w:rsidRDefault="00A2225D" w:rsidP="003172F2">
      <w:pPr>
        <w:spacing w:line="240" w:lineRule="auto"/>
        <w:ind w:firstLine="720"/>
        <w:contextualSpacing/>
        <w:rPr>
          <w:rFonts w:ascii="Times New Roman" w:hAnsi="Times New Roman" w:cs="Times New Roman"/>
          <w:color w:val="000000" w:themeColor="text1"/>
        </w:rPr>
      </w:pPr>
    </w:p>
    <w:p w14:paraId="0670BDC1" w14:textId="45C7DD74" w:rsidR="00A2225D" w:rsidRDefault="00A2225D" w:rsidP="003172F2">
      <w:pPr>
        <w:spacing w:line="240" w:lineRule="auto"/>
        <w:ind w:firstLine="720"/>
        <w:contextualSpacing/>
        <w:rPr>
          <w:rFonts w:ascii="Times New Roman" w:hAnsi="Times New Roman" w:cs="Times New Roman"/>
          <w:color w:val="000000" w:themeColor="text1"/>
        </w:rPr>
      </w:pPr>
    </w:p>
    <w:p w14:paraId="1F8783B5" w14:textId="624CD3E9" w:rsidR="00A2225D" w:rsidRDefault="00A2225D" w:rsidP="003172F2">
      <w:pPr>
        <w:spacing w:line="240" w:lineRule="auto"/>
        <w:ind w:firstLine="720"/>
        <w:contextualSpacing/>
        <w:rPr>
          <w:rFonts w:ascii="Times New Roman" w:hAnsi="Times New Roman" w:cs="Times New Roman"/>
          <w:color w:val="000000" w:themeColor="text1"/>
        </w:rPr>
      </w:pPr>
    </w:p>
    <w:p w14:paraId="386A7BE5" w14:textId="3893C350" w:rsidR="00A2225D" w:rsidRDefault="00A2225D" w:rsidP="003172F2">
      <w:pPr>
        <w:spacing w:line="240" w:lineRule="auto"/>
        <w:ind w:firstLine="720"/>
        <w:contextualSpacing/>
        <w:rPr>
          <w:rFonts w:ascii="Times New Roman" w:hAnsi="Times New Roman" w:cs="Times New Roman"/>
          <w:color w:val="000000" w:themeColor="text1"/>
        </w:rPr>
      </w:pPr>
    </w:p>
    <w:p w14:paraId="17B8A942" w14:textId="444863BC" w:rsidR="00A2225D" w:rsidRDefault="00A2225D" w:rsidP="003172F2">
      <w:pPr>
        <w:spacing w:line="240" w:lineRule="auto"/>
        <w:ind w:firstLine="720"/>
        <w:contextualSpacing/>
        <w:rPr>
          <w:rFonts w:ascii="Times New Roman" w:hAnsi="Times New Roman" w:cs="Times New Roman"/>
          <w:color w:val="000000" w:themeColor="text1"/>
        </w:rPr>
      </w:pPr>
    </w:p>
    <w:p w14:paraId="28270A1A" w14:textId="65CC0D00" w:rsidR="00A2225D" w:rsidRDefault="00A2225D" w:rsidP="003172F2">
      <w:pPr>
        <w:spacing w:line="240" w:lineRule="auto"/>
        <w:ind w:firstLine="720"/>
        <w:contextualSpacing/>
        <w:rPr>
          <w:rFonts w:ascii="Times New Roman" w:hAnsi="Times New Roman" w:cs="Times New Roman"/>
          <w:color w:val="000000" w:themeColor="text1"/>
        </w:rPr>
      </w:pPr>
    </w:p>
    <w:p w14:paraId="601BABCA" w14:textId="28DFD1E5" w:rsidR="00A2225D" w:rsidRDefault="00A2225D" w:rsidP="003172F2">
      <w:pPr>
        <w:spacing w:line="240" w:lineRule="auto"/>
        <w:ind w:firstLine="720"/>
        <w:contextualSpacing/>
        <w:rPr>
          <w:rFonts w:ascii="Times New Roman" w:hAnsi="Times New Roman" w:cs="Times New Roman"/>
          <w:color w:val="000000" w:themeColor="text1"/>
        </w:rPr>
      </w:pPr>
    </w:p>
    <w:p w14:paraId="2D8402AD" w14:textId="5722329E" w:rsidR="00A2225D" w:rsidRDefault="00A2225D" w:rsidP="003172F2">
      <w:pPr>
        <w:spacing w:line="240" w:lineRule="auto"/>
        <w:ind w:firstLine="720"/>
        <w:contextualSpacing/>
        <w:rPr>
          <w:rFonts w:ascii="Times New Roman" w:hAnsi="Times New Roman" w:cs="Times New Roman"/>
          <w:color w:val="000000" w:themeColor="text1"/>
        </w:rPr>
      </w:pPr>
    </w:p>
    <w:p w14:paraId="55FCBF06" w14:textId="78909D9F" w:rsidR="00A2225D" w:rsidRDefault="00A2225D" w:rsidP="003172F2">
      <w:pPr>
        <w:spacing w:line="240" w:lineRule="auto"/>
        <w:ind w:firstLine="720"/>
        <w:contextualSpacing/>
        <w:rPr>
          <w:rFonts w:ascii="Times New Roman" w:hAnsi="Times New Roman" w:cs="Times New Roman"/>
          <w:color w:val="000000" w:themeColor="text1"/>
        </w:rPr>
      </w:pPr>
    </w:p>
    <w:p w14:paraId="5EFBC98E" w14:textId="03A8A3FB" w:rsidR="00A2225D" w:rsidRDefault="00A2225D" w:rsidP="003172F2">
      <w:pPr>
        <w:spacing w:line="240" w:lineRule="auto"/>
        <w:ind w:firstLine="720"/>
        <w:contextualSpacing/>
        <w:rPr>
          <w:rFonts w:ascii="Times New Roman" w:hAnsi="Times New Roman" w:cs="Times New Roman"/>
          <w:color w:val="000000" w:themeColor="text1"/>
        </w:rPr>
      </w:pPr>
    </w:p>
    <w:p w14:paraId="77A7907F" w14:textId="4432CA37" w:rsidR="00A2225D" w:rsidRDefault="00A2225D" w:rsidP="003172F2">
      <w:pPr>
        <w:spacing w:line="240" w:lineRule="auto"/>
        <w:ind w:firstLine="720"/>
        <w:contextualSpacing/>
        <w:rPr>
          <w:rFonts w:ascii="Times New Roman" w:hAnsi="Times New Roman" w:cs="Times New Roman"/>
          <w:color w:val="000000" w:themeColor="text1"/>
        </w:rPr>
      </w:pPr>
    </w:p>
    <w:p w14:paraId="6B846AFB" w14:textId="0D8130E1" w:rsidR="00A2225D" w:rsidRDefault="00A2225D" w:rsidP="003172F2">
      <w:pPr>
        <w:spacing w:line="240" w:lineRule="auto"/>
        <w:ind w:firstLine="720"/>
        <w:contextualSpacing/>
        <w:rPr>
          <w:rFonts w:ascii="Times New Roman" w:hAnsi="Times New Roman" w:cs="Times New Roman"/>
          <w:color w:val="000000" w:themeColor="text1"/>
        </w:rPr>
      </w:pPr>
    </w:p>
    <w:p w14:paraId="303CE721" w14:textId="303CC7B8" w:rsidR="00A2225D" w:rsidRDefault="00A2225D" w:rsidP="003172F2">
      <w:pPr>
        <w:spacing w:line="240" w:lineRule="auto"/>
        <w:ind w:firstLine="720"/>
        <w:contextualSpacing/>
        <w:rPr>
          <w:rFonts w:ascii="Times New Roman" w:hAnsi="Times New Roman" w:cs="Times New Roman"/>
          <w:color w:val="000000" w:themeColor="text1"/>
        </w:rPr>
      </w:pPr>
      <w:r>
        <w:rPr>
          <w:rFonts w:ascii="Times New Roman" w:hAnsi="Times New Roman" w:cs="Times New Roman"/>
          <w:color w:val="000000" w:themeColor="text1"/>
        </w:rPr>
        <w:t>Tables.</w:t>
      </w:r>
    </w:p>
    <w:p w14:paraId="26C6BAC2" w14:textId="0292CB0B" w:rsidR="00A2225D" w:rsidRDefault="00A2225D" w:rsidP="003172F2">
      <w:pPr>
        <w:spacing w:line="240" w:lineRule="auto"/>
        <w:ind w:firstLine="720"/>
        <w:contextualSpacing/>
        <w:rPr>
          <w:rFonts w:ascii="Times New Roman" w:hAnsi="Times New Roman" w:cs="Times New Roman"/>
          <w:color w:val="000000" w:themeColor="text1"/>
        </w:rPr>
      </w:pPr>
    </w:p>
    <w:p w14:paraId="3819E2EA" w14:textId="77777777" w:rsidR="00A2225D" w:rsidRPr="00A2225D" w:rsidRDefault="00A2225D" w:rsidP="00A2225D">
      <w:pPr>
        <w:rPr>
          <w:rFonts w:ascii="Times New Roman" w:eastAsia="Calibri" w:hAnsi="Times New Roman" w:cs="Times New Roman"/>
        </w:rPr>
      </w:pPr>
      <w:r w:rsidRPr="00A2225D">
        <w:rPr>
          <w:rFonts w:ascii="Times New Roman" w:eastAsia="Calibri" w:hAnsi="Times New Roman" w:cs="Times New Roman"/>
        </w:rPr>
        <w:t>Table 1</w:t>
      </w:r>
    </w:p>
    <w:p w14:paraId="54230F30" w14:textId="77777777" w:rsidR="00A2225D" w:rsidRPr="00A2225D" w:rsidRDefault="00A2225D" w:rsidP="00A2225D">
      <w:pPr>
        <w:tabs>
          <w:tab w:val="right" w:pos="8640"/>
        </w:tabs>
        <w:rPr>
          <w:rFonts w:ascii="Times New Roman" w:eastAsia="Times New Roman" w:hAnsi="Times New Roman" w:cs="Times New Roman"/>
        </w:rPr>
      </w:pPr>
      <w:r w:rsidRPr="00A2225D">
        <w:rPr>
          <w:rFonts w:ascii="Times New Roman" w:eastAsia="Times New Roman" w:hAnsi="Times New Roman" w:cs="Times New Roman"/>
          <w:i/>
        </w:rPr>
        <w:t>Profiles of Participants</w:t>
      </w:r>
    </w:p>
    <w:tbl>
      <w:tblPr>
        <w:tblW w:w="9558" w:type="dxa"/>
        <w:tblBorders>
          <w:top w:val="single" w:sz="12" w:space="0" w:color="000000"/>
          <w:bottom w:val="single" w:sz="12" w:space="0" w:color="000000"/>
        </w:tblBorders>
        <w:tblLayout w:type="fixed"/>
        <w:tblLook w:val="04A0" w:firstRow="1" w:lastRow="0" w:firstColumn="1" w:lastColumn="0" w:noHBand="0" w:noVBand="1"/>
      </w:tblPr>
      <w:tblGrid>
        <w:gridCol w:w="1638"/>
        <w:gridCol w:w="2160"/>
        <w:gridCol w:w="270"/>
        <w:gridCol w:w="1620"/>
        <w:gridCol w:w="540"/>
        <w:gridCol w:w="1620"/>
        <w:gridCol w:w="1440"/>
        <w:gridCol w:w="270"/>
      </w:tblGrid>
      <w:tr w:rsidR="00A2225D" w:rsidRPr="00A2225D" w14:paraId="75EB677E" w14:textId="77777777" w:rsidTr="00E91A1B">
        <w:trPr>
          <w:trHeight w:val="555"/>
        </w:trPr>
        <w:tc>
          <w:tcPr>
            <w:tcW w:w="1638" w:type="dxa"/>
            <w:tcBorders>
              <w:top w:val="single" w:sz="12" w:space="0" w:color="000000"/>
              <w:left w:val="nil"/>
              <w:bottom w:val="single" w:sz="6" w:space="0" w:color="000000"/>
              <w:right w:val="single" w:sz="4" w:space="0" w:color="FFFFFF"/>
            </w:tcBorders>
          </w:tcPr>
          <w:p w14:paraId="600A78A8" w14:textId="77777777" w:rsidR="00A2225D" w:rsidRPr="00A2225D" w:rsidRDefault="00A2225D" w:rsidP="00A2225D">
            <w:pPr>
              <w:spacing w:line="240" w:lineRule="auto"/>
              <w:contextualSpacing/>
              <w:rPr>
                <w:rFonts w:ascii="Times New Roman" w:eastAsia="Calibri" w:hAnsi="Times New Roman" w:cs="Times New Roman"/>
              </w:rPr>
            </w:pPr>
            <w:r w:rsidRPr="00A2225D">
              <w:rPr>
                <w:rFonts w:ascii="Times New Roman" w:eastAsia="Calibri" w:hAnsi="Times New Roman" w:cs="Times New Roman"/>
              </w:rPr>
              <w:t>Pseudonym</w:t>
            </w:r>
          </w:p>
        </w:tc>
        <w:tc>
          <w:tcPr>
            <w:tcW w:w="2160" w:type="dxa"/>
            <w:tcBorders>
              <w:top w:val="single" w:sz="12" w:space="0" w:color="000000"/>
              <w:left w:val="single" w:sz="4" w:space="0" w:color="FFFFFF"/>
              <w:bottom w:val="single" w:sz="6" w:space="0" w:color="000000"/>
              <w:right w:val="nil"/>
            </w:tcBorders>
          </w:tcPr>
          <w:p w14:paraId="0CC3A52B" w14:textId="77777777" w:rsidR="00A2225D" w:rsidRPr="00A2225D" w:rsidRDefault="00A2225D" w:rsidP="00A2225D">
            <w:pPr>
              <w:tabs>
                <w:tab w:val="right" w:pos="8640"/>
              </w:tabs>
              <w:spacing w:line="240" w:lineRule="auto"/>
              <w:ind w:right="-1282"/>
              <w:contextualSpacing/>
              <w:rPr>
                <w:rFonts w:ascii="Times New Roman" w:eastAsia="Times New Roman" w:hAnsi="Times New Roman" w:cs="Times New Roman"/>
                <w:iCs/>
              </w:rPr>
            </w:pPr>
            <w:r w:rsidRPr="00A2225D">
              <w:rPr>
                <w:rFonts w:ascii="Times New Roman" w:eastAsia="Times New Roman" w:hAnsi="Times New Roman" w:cs="Times New Roman"/>
                <w:iCs/>
              </w:rPr>
              <w:t>Categorization of</w:t>
            </w:r>
          </w:p>
          <w:p w14:paraId="48A417D2" w14:textId="77777777" w:rsidR="00A2225D" w:rsidRPr="00A2225D" w:rsidRDefault="00A2225D" w:rsidP="00A2225D">
            <w:pPr>
              <w:tabs>
                <w:tab w:val="right" w:pos="8640"/>
              </w:tabs>
              <w:spacing w:line="240" w:lineRule="auto"/>
              <w:ind w:right="-1282"/>
              <w:contextualSpacing/>
              <w:rPr>
                <w:rFonts w:ascii="Times New Roman" w:eastAsia="Times New Roman" w:hAnsi="Times New Roman" w:cs="Times New Roman"/>
                <w:iCs/>
              </w:rPr>
            </w:pPr>
            <w:r w:rsidRPr="00A2225D">
              <w:rPr>
                <w:rFonts w:ascii="Times New Roman" w:eastAsia="Times New Roman" w:hAnsi="Times New Roman" w:cs="Times New Roman"/>
                <w:iCs/>
              </w:rPr>
              <w:t>School</w:t>
            </w:r>
          </w:p>
        </w:tc>
        <w:tc>
          <w:tcPr>
            <w:tcW w:w="270" w:type="dxa"/>
            <w:tcBorders>
              <w:top w:val="single" w:sz="12" w:space="0" w:color="000000"/>
              <w:left w:val="nil"/>
              <w:bottom w:val="single" w:sz="6" w:space="0" w:color="000000"/>
              <w:right w:val="nil"/>
            </w:tcBorders>
          </w:tcPr>
          <w:p w14:paraId="5A32ABC7" w14:textId="77777777" w:rsidR="00A2225D" w:rsidRPr="00A2225D" w:rsidRDefault="00A2225D" w:rsidP="00A2225D">
            <w:pPr>
              <w:tabs>
                <w:tab w:val="right" w:pos="8640"/>
              </w:tabs>
              <w:spacing w:line="240" w:lineRule="auto"/>
              <w:ind w:right="-1638"/>
              <w:contextualSpacing/>
              <w:rPr>
                <w:rFonts w:ascii="Times New Roman" w:eastAsia="Times New Roman" w:hAnsi="Times New Roman" w:cs="Times New Roman"/>
                <w:i/>
                <w:iCs/>
              </w:rPr>
            </w:pPr>
          </w:p>
        </w:tc>
        <w:tc>
          <w:tcPr>
            <w:tcW w:w="1620" w:type="dxa"/>
            <w:tcBorders>
              <w:top w:val="single" w:sz="12" w:space="0" w:color="000000"/>
              <w:left w:val="nil"/>
              <w:bottom w:val="single" w:sz="6" w:space="0" w:color="000000"/>
              <w:right w:val="nil"/>
            </w:tcBorders>
          </w:tcPr>
          <w:p w14:paraId="64F4DEFC" w14:textId="77777777" w:rsidR="00A2225D" w:rsidRPr="00A2225D" w:rsidRDefault="00A2225D" w:rsidP="00A2225D">
            <w:pPr>
              <w:spacing w:line="240" w:lineRule="auto"/>
              <w:ind w:right="-1368"/>
              <w:contextualSpacing/>
              <w:rPr>
                <w:rFonts w:ascii="Times New Roman" w:eastAsia="Calibri" w:hAnsi="Times New Roman" w:cs="Times New Roman"/>
              </w:rPr>
            </w:pPr>
            <w:r w:rsidRPr="00A2225D">
              <w:rPr>
                <w:rFonts w:ascii="Times New Roman" w:eastAsia="Calibri" w:hAnsi="Times New Roman" w:cs="Times New Roman"/>
              </w:rPr>
              <w:t xml:space="preserve">Location </w:t>
            </w:r>
          </w:p>
          <w:p w14:paraId="211B66C1" w14:textId="77777777" w:rsidR="00A2225D" w:rsidRPr="00A2225D" w:rsidRDefault="00A2225D" w:rsidP="00A2225D">
            <w:pPr>
              <w:spacing w:line="240" w:lineRule="auto"/>
              <w:ind w:right="-1368"/>
              <w:contextualSpacing/>
              <w:rPr>
                <w:rFonts w:ascii="Times New Roman" w:eastAsia="Calibri" w:hAnsi="Times New Roman" w:cs="Times New Roman"/>
              </w:rPr>
            </w:pPr>
            <w:r w:rsidRPr="00A2225D">
              <w:rPr>
                <w:rFonts w:ascii="Times New Roman" w:eastAsia="Calibri" w:hAnsi="Times New Roman" w:cs="Times New Roman"/>
              </w:rPr>
              <w:t>of School</w:t>
            </w:r>
          </w:p>
        </w:tc>
        <w:tc>
          <w:tcPr>
            <w:tcW w:w="540" w:type="dxa"/>
            <w:tcBorders>
              <w:top w:val="single" w:sz="12" w:space="0" w:color="000000"/>
              <w:left w:val="nil"/>
              <w:bottom w:val="single" w:sz="6" w:space="0" w:color="000000"/>
              <w:right w:val="nil"/>
            </w:tcBorders>
          </w:tcPr>
          <w:p w14:paraId="3341C199"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i/>
                <w:iCs/>
              </w:rPr>
            </w:pPr>
          </w:p>
        </w:tc>
        <w:tc>
          <w:tcPr>
            <w:tcW w:w="1620" w:type="dxa"/>
            <w:tcBorders>
              <w:top w:val="single" w:sz="12" w:space="0" w:color="000000"/>
              <w:left w:val="nil"/>
              <w:bottom w:val="single" w:sz="6" w:space="0" w:color="000000"/>
              <w:right w:val="nil"/>
            </w:tcBorders>
          </w:tcPr>
          <w:p w14:paraId="7CACC8FE"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iCs/>
              </w:rPr>
            </w:pPr>
            <w:r w:rsidRPr="00A2225D">
              <w:rPr>
                <w:rFonts w:ascii="Times New Roman" w:eastAsia="Times New Roman" w:hAnsi="Times New Roman" w:cs="Times New Roman"/>
                <w:iCs/>
              </w:rPr>
              <w:t>Years as Dean</w:t>
            </w:r>
          </w:p>
        </w:tc>
        <w:tc>
          <w:tcPr>
            <w:tcW w:w="1440" w:type="dxa"/>
            <w:tcBorders>
              <w:top w:val="single" w:sz="12" w:space="0" w:color="000000"/>
              <w:left w:val="nil"/>
              <w:bottom w:val="single" w:sz="6" w:space="0" w:color="000000"/>
              <w:right w:val="nil"/>
            </w:tcBorders>
          </w:tcPr>
          <w:p w14:paraId="0BA7C43E" w14:textId="77777777" w:rsidR="00A2225D" w:rsidRPr="00A2225D" w:rsidRDefault="00A2225D" w:rsidP="00A2225D">
            <w:pPr>
              <w:tabs>
                <w:tab w:val="right" w:pos="8640"/>
              </w:tabs>
              <w:spacing w:line="240" w:lineRule="auto"/>
              <w:ind w:right="-648"/>
              <w:contextualSpacing/>
              <w:rPr>
                <w:rFonts w:ascii="Times New Roman" w:eastAsia="Times New Roman" w:hAnsi="Times New Roman" w:cs="Times New Roman"/>
                <w:iCs/>
              </w:rPr>
            </w:pPr>
            <w:r w:rsidRPr="00A2225D">
              <w:rPr>
                <w:rFonts w:ascii="Times New Roman" w:eastAsia="Times New Roman" w:hAnsi="Times New Roman" w:cs="Times New Roman"/>
                <w:iCs/>
              </w:rPr>
              <w:t>Education</w:t>
            </w:r>
          </w:p>
        </w:tc>
        <w:tc>
          <w:tcPr>
            <w:tcW w:w="270" w:type="dxa"/>
            <w:tcBorders>
              <w:top w:val="single" w:sz="12" w:space="0" w:color="000000"/>
              <w:left w:val="nil"/>
              <w:bottom w:val="single" w:sz="6" w:space="0" w:color="000000"/>
              <w:right w:val="nil"/>
            </w:tcBorders>
            <w:hideMark/>
          </w:tcPr>
          <w:p w14:paraId="3E203DB0" w14:textId="77777777" w:rsidR="00A2225D" w:rsidRPr="00A2225D" w:rsidRDefault="00A2225D" w:rsidP="00A2225D">
            <w:pPr>
              <w:tabs>
                <w:tab w:val="right" w:pos="8640"/>
              </w:tabs>
              <w:spacing w:line="240" w:lineRule="auto"/>
              <w:ind w:left="-288"/>
              <w:rPr>
                <w:rFonts w:ascii="Times New Roman" w:eastAsia="Times New Roman" w:hAnsi="Times New Roman" w:cs="Times New Roman"/>
                <w:iCs/>
              </w:rPr>
            </w:pPr>
            <w:r w:rsidRPr="00A2225D">
              <w:rPr>
                <w:rFonts w:ascii="Times New Roman" w:eastAsia="Times New Roman" w:hAnsi="Times New Roman" w:cs="Times New Roman"/>
                <w:iCs/>
              </w:rPr>
              <w:t>.</w:t>
            </w:r>
          </w:p>
        </w:tc>
      </w:tr>
      <w:tr w:rsidR="00A2225D" w:rsidRPr="00A2225D" w14:paraId="4E1980A4" w14:textId="77777777" w:rsidTr="00E91A1B">
        <w:tc>
          <w:tcPr>
            <w:tcW w:w="1638" w:type="dxa"/>
            <w:tcBorders>
              <w:top w:val="nil"/>
              <w:left w:val="nil"/>
              <w:bottom w:val="nil"/>
              <w:right w:val="single" w:sz="4" w:space="0" w:color="FFFFFF"/>
            </w:tcBorders>
            <w:hideMark/>
          </w:tcPr>
          <w:p w14:paraId="62EE55D1" w14:textId="77777777" w:rsidR="00A2225D" w:rsidRPr="00A2225D" w:rsidRDefault="00A2225D" w:rsidP="00A2225D">
            <w:pPr>
              <w:tabs>
                <w:tab w:val="right" w:pos="8640"/>
              </w:tabs>
              <w:spacing w:line="240" w:lineRule="auto"/>
              <w:rPr>
                <w:rFonts w:ascii="Times New Roman" w:eastAsia="Times New Roman" w:hAnsi="Times New Roman" w:cs="Times New Roman"/>
              </w:rPr>
            </w:pPr>
            <w:r w:rsidRPr="00A2225D">
              <w:rPr>
                <w:rFonts w:ascii="Times New Roman" w:eastAsia="Times New Roman" w:hAnsi="Times New Roman" w:cs="Times New Roman"/>
              </w:rPr>
              <w:t>Jonathan</w:t>
            </w:r>
          </w:p>
        </w:tc>
        <w:tc>
          <w:tcPr>
            <w:tcW w:w="2160" w:type="dxa"/>
            <w:tcBorders>
              <w:top w:val="nil"/>
              <w:left w:val="single" w:sz="4" w:space="0" w:color="FFFFFF"/>
              <w:bottom w:val="nil"/>
              <w:right w:val="nil"/>
            </w:tcBorders>
            <w:hideMark/>
          </w:tcPr>
          <w:p w14:paraId="6C5F154E"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Public Comprehensive University</w:t>
            </w:r>
          </w:p>
        </w:tc>
        <w:tc>
          <w:tcPr>
            <w:tcW w:w="270" w:type="dxa"/>
            <w:tcBorders>
              <w:top w:val="nil"/>
              <w:left w:val="nil"/>
              <w:bottom w:val="nil"/>
              <w:right w:val="nil"/>
            </w:tcBorders>
          </w:tcPr>
          <w:p w14:paraId="16C13E22" w14:textId="77777777" w:rsidR="00A2225D" w:rsidRPr="00A2225D" w:rsidRDefault="00A2225D" w:rsidP="00A2225D">
            <w:pPr>
              <w:tabs>
                <w:tab w:val="right" w:pos="8640"/>
              </w:tabs>
              <w:spacing w:line="240" w:lineRule="auto"/>
              <w:rPr>
                <w:rFonts w:ascii="Times New Roman" w:eastAsia="Times New Roman" w:hAnsi="Times New Roman" w:cs="Times New Roman"/>
              </w:rPr>
            </w:pPr>
          </w:p>
        </w:tc>
        <w:tc>
          <w:tcPr>
            <w:tcW w:w="1620" w:type="dxa"/>
            <w:tcBorders>
              <w:top w:val="nil"/>
              <w:left w:val="nil"/>
              <w:bottom w:val="nil"/>
              <w:right w:val="nil"/>
            </w:tcBorders>
            <w:hideMark/>
          </w:tcPr>
          <w:p w14:paraId="0E796E4E"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Southern Portion of the U.S.</w:t>
            </w:r>
          </w:p>
        </w:tc>
        <w:tc>
          <w:tcPr>
            <w:tcW w:w="540" w:type="dxa"/>
            <w:tcBorders>
              <w:top w:val="nil"/>
              <w:left w:val="nil"/>
              <w:bottom w:val="nil"/>
              <w:right w:val="nil"/>
            </w:tcBorders>
            <w:hideMark/>
          </w:tcPr>
          <w:p w14:paraId="6389528B" w14:textId="77777777" w:rsidR="00A2225D" w:rsidRPr="00A2225D" w:rsidRDefault="00A2225D" w:rsidP="00A2225D">
            <w:pPr>
              <w:tabs>
                <w:tab w:val="right" w:pos="8640"/>
              </w:tabs>
              <w:spacing w:line="240" w:lineRule="auto"/>
              <w:rPr>
                <w:rFonts w:ascii="Times New Roman" w:eastAsia="Times New Roman" w:hAnsi="Times New Roman" w:cs="Times New Roman"/>
              </w:rPr>
            </w:pPr>
          </w:p>
        </w:tc>
        <w:tc>
          <w:tcPr>
            <w:tcW w:w="1620" w:type="dxa"/>
            <w:tcBorders>
              <w:top w:val="nil"/>
              <w:left w:val="nil"/>
              <w:bottom w:val="nil"/>
              <w:right w:val="nil"/>
            </w:tcBorders>
            <w:hideMark/>
          </w:tcPr>
          <w:p w14:paraId="26307EC8"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2011-2014</w:t>
            </w:r>
          </w:p>
        </w:tc>
        <w:tc>
          <w:tcPr>
            <w:tcW w:w="1440" w:type="dxa"/>
            <w:tcBorders>
              <w:top w:val="nil"/>
              <w:left w:val="nil"/>
              <w:bottom w:val="nil"/>
              <w:right w:val="nil"/>
            </w:tcBorders>
            <w:hideMark/>
          </w:tcPr>
          <w:p w14:paraId="2D7C81CB"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DBA in Marketing</w:t>
            </w:r>
          </w:p>
          <w:p w14:paraId="1C8C18FF"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tc>
        <w:tc>
          <w:tcPr>
            <w:tcW w:w="270" w:type="dxa"/>
            <w:tcBorders>
              <w:top w:val="nil"/>
              <w:left w:val="nil"/>
              <w:bottom w:val="nil"/>
              <w:right w:val="nil"/>
            </w:tcBorders>
            <w:hideMark/>
          </w:tcPr>
          <w:p w14:paraId="45A7B6B8" w14:textId="77777777" w:rsidR="00A2225D" w:rsidRPr="00A2225D" w:rsidRDefault="00A2225D" w:rsidP="00A2225D">
            <w:pPr>
              <w:tabs>
                <w:tab w:val="right" w:pos="8640"/>
              </w:tabs>
              <w:spacing w:line="240" w:lineRule="auto"/>
              <w:ind w:left="-288"/>
              <w:rPr>
                <w:rFonts w:ascii="Times New Roman" w:eastAsia="Times New Roman" w:hAnsi="Times New Roman" w:cs="Times New Roman"/>
              </w:rPr>
            </w:pPr>
          </w:p>
        </w:tc>
      </w:tr>
      <w:tr w:rsidR="00A2225D" w:rsidRPr="00A2225D" w14:paraId="2F66966D" w14:textId="77777777" w:rsidTr="00E91A1B">
        <w:tc>
          <w:tcPr>
            <w:tcW w:w="1638" w:type="dxa"/>
            <w:tcBorders>
              <w:top w:val="nil"/>
              <w:left w:val="nil"/>
              <w:bottom w:val="nil"/>
              <w:right w:val="single" w:sz="4" w:space="0" w:color="FFFFFF"/>
            </w:tcBorders>
            <w:hideMark/>
          </w:tcPr>
          <w:p w14:paraId="4368FE93"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2DFB35EE"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Lisa</w:t>
            </w:r>
          </w:p>
        </w:tc>
        <w:tc>
          <w:tcPr>
            <w:tcW w:w="2160" w:type="dxa"/>
            <w:tcBorders>
              <w:top w:val="nil"/>
              <w:left w:val="single" w:sz="4" w:space="0" w:color="FFFFFF"/>
              <w:bottom w:val="nil"/>
              <w:right w:val="nil"/>
            </w:tcBorders>
            <w:hideMark/>
          </w:tcPr>
          <w:p w14:paraId="1950ADDA"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472A3520"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Small Private Liberal Arts University</w:t>
            </w:r>
          </w:p>
          <w:p w14:paraId="3944D78E" w14:textId="77777777" w:rsidR="00A2225D" w:rsidRPr="00A2225D" w:rsidRDefault="00A2225D" w:rsidP="00A2225D">
            <w:pPr>
              <w:tabs>
                <w:tab w:val="right" w:pos="8640"/>
              </w:tabs>
              <w:spacing w:line="240" w:lineRule="auto"/>
              <w:rPr>
                <w:rFonts w:ascii="Times New Roman" w:eastAsia="Times New Roman" w:hAnsi="Times New Roman" w:cs="Times New Roman"/>
              </w:rPr>
            </w:pPr>
          </w:p>
        </w:tc>
        <w:tc>
          <w:tcPr>
            <w:tcW w:w="270" w:type="dxa"/>
            <w:tcBorders>
              <w:top w:val="nil"/>
              <w:left w:val="nil"/>
              <w:bottom w:val="nil"/>
              <w:right w:val="nil"/>
            </w:tcBorders>
          </w:tcPr>
          <w:p w14:paraId="210E2EA4" w14:textId="77777777" w:rsidR="00A2225D" w:rsidRPr="00A2225D" w:rsidRDefault="00A2225D" w:rsidP="00A2225D">
            <w:pPr>
              <w:tabs>
                <w:tab w:val="right" w:pos="8640"/>
              </w:tabs>
              <w:spacing w:line="240" w:lineRule="auto"/>
              <w:rPr>
                <w:rFonts w:ascii="Times New Roman" w:eastAsia="Times New Roman" w:hAnsi="Times New Roman" w:cs="Times New Roman"/>
              </w:rPr>
            </w:pPr>
          </w:p>
        </w:tc>
        <w:tc>
          <w:tcPr>
            <w:tcW w:w="1620" w:type="dxa"/>
            <w:tcBorders>
              <w:top w:val="nil"/>
              <w:left w:val="nil"/>
              <w:bottom w:val="nil"/>
              <w:right w:val="nil"/>
            </w:tcBorders>
          </w:tcPr>
          <w:p w14:paraId="38200B11"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40555B93"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Northeastern Portion of the U.S.</w:t>
            </w:r>
          </w:p>
        </w:tc>
        <w:tc>
          <w:tcPr>
            <w:tcW w:w="540" w:type="dxa"/>
            <w:tcBorders>
              <w:top w:val="nil"/>
              <w:left w:val="nil"/>
              <w:bottom w:val="nil"/>
              <w:right w:val="nil"/>
            </w:tcBorders>
            <w:hideMark/>
          </w:tcPr>
          <w:p w14:paraId="25A6EC6C" w14:textId="77777777" w:rsidR="00A2225D" w:rsidRPr="00A2225D" w:rsidRDefault="00A2225D" w:rsidP="00A2225D">
            <w:pPr>
              <w:tabs>
                <w:tab w:val="right" w:pos="8640"/>
              </w:tabs>
              <w:spacing w:line="240" w:lineRule="auto"/>
              <w:rPr>
                <w:rFonts w:ascii="Times New Roman" w:eastAsia="Times New Roman" w:hAnsi="Times New Roman" w:cs="Times New Roman"/>
              </w:rPr>
            </w:pPr>
          </w:p>
        </w:tc>
        <w:tc>
          <w:tcPr>
            <w:tcW w:w="1620" w:type="dxa"/>
            <w:tcBorders>
              <w:top w:val="nil"/>
              <w:left w:val="nil"/>
              <w:bottom w:val="nil"/>
              <w:right w:val="nil"/>
            </w:tcBorders>
            <w:hideMark/>
          </w:tcPr>
          <w:p w14:paraId="0FC8B2CB"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217FDB22"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2007-2013</w:t>
            </w:r>
          </w:p>
        </w:tc>
        <w:tc>
          <w:tcPr>
            <w:tcW w:w="1440" w:type="dxa"/>
            <w:tcBorders>
              <w:top w:val="nil"/>
              <w:left w:val="nil"/>
              <w:bottom w:val="nil"/>
              <w:right w:val="nil"/>
            </w:tcBorders>
            <w:hideMark/>
          </w:tcPr>
          <w:p w14:paraId="41066278"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2CFC7B7F"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PhD in Accounting</w:t>
            </w:r>
          </w:p>
        </w:tc>
        <w:tc>
          <w:tcPr>
            <w:tcW w:w="270" w:type="dxa"/>
            <w:tcBorders>
              <w:top w:val="nil"/>
              <w:left w:val="nil"/>
              <w:bottom w:val="nil"/>
              <w:right w:val="nil"/>
            </w:tcBorders>
            <w:hideMark/>
          </w:tcPr>
          <w:p w14:paraId="6D1A922C" w14:textId="77777777" w:rsidR="00A2225D" w:rsidRPr="00A2225D" w:rsidRDefault="00A2225D" w:rsidP="00A2225D">
            <w:pPr>
              <w:tabs>
                <w:tab w:val="right" w:pos="8640"/>
              </w:tabs>
              <w:spacing w:line="240" w:lineRule="auto"/>
              <w:ind w:left="-288"/>
              <w:rPr>
                <w:rFonts w:ascii="Times New Roman" w:eastAsia="Times New Roman" w:hAnsi="Times New Roman" w:cs="Times New Roman"/>
              </w:rPr>
            </w:pPr>
          </w:p>
        </w:tc>
      </w:tr>
      <w:tr w:rsidR="00A2225D" w:rsidRPr="00A2225D" w14:paraId="50AF9440" w14:textId="77777777" w:rsidTr="00E91A1B">
        <w:tc>
          <w:tcPr>
            <w:tcW w:w="1638" w:type="dxa"/>
            <w:tcBorders>
              <w:top w:val="nil"/>
              <w:left w:val="nil"/>
              <w:bottom w:val="nil"/>
              <w:right w:val="single" w:sz="4" w:space="0" w:color="FFFFFF"/>
            </w:tcBorders>
            <w:hideMark/>
          </w:tcPr>
          <w:p w14:paraId="0DA59191"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Clarence</w:t>
            </w:r>
          </w:p>
        </w:tc>
        <w:tc>
          <w:tcPr>
            <w:tcW w:w="2160" w:type="dxa"/>
            <w:tcBorders>
              <w:top w:val="nil"/>
              <w:left w:val="single" w:sz="4" w:space="0" w:color="FFFFFF"/>
              <w:bottom w:val="nil"/>
              <w:right w:val="nil"/>
            </w:tcBorders>
            <w:hideMark/>
          </w:tcPr>
          <w:p w14:paraId="23CE2378"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Public Research, Space Grant, &amp; Flagship Institution of the System;</w:t>
            </w:r>
          </w:p>
          <w:p w14:paraId="36338A7C"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7254935B"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lastRenderedPageBreak/>
              <w:t>Public Flagship, Land, Sea, and Space Grant University</w:t>
            </w:r>
          </w:p>
        </w:tc>
        <w:tc>
          <w:tcPr>
            <w:tcW w:w="270" w:type="dxa"/>
            <w:tcBorders>
              <w:top w:val="nil"/>
              <w:left w:val="nil"/>
              <w:bottom w:val="nil"/>
              <w:right w:val="nil"/>
            </w:tcBorders>
          </w:tcPr>
          <w:p w14:paraId="31A601DF" w14:textId="77777777" w:rsidR="00A2225D" w:rsidRPr="00A2225D" w:rsidRDefault="00A2225D" w:rsidP="00A2225D">
            <w:pPr>
              <w:tabs>
                <w:tab w:val="right" w:pos="8640"/>
              </w:tabs>
              <w:spacing w:line="240" w:lineRule="auto"/>
              <w:rPr>
                <w:rFonts w:ascii="Times New Roman" w:eastAsia="Times New Roman" w:hAnsi="Times New Roman" w:cs="Times New Roman"/>
              </w:rPr>
            </w:pPr>
          </w:p>
        </w:tc>
        <w:tc>
          <w:tcPr>
            <w:tcW w:w="1620" w:type="dxa"/>
            <w:tcBorders>
              <w:top w:val="nil"/>
              <w:left w:val="nil"/>
              <w:bottom w:val="nil"/>
              <w:right w:val="nil"/>
            </w:tcBorders>
          </w:tcPr>
          <w:p w14:paraId="48A28C92"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Mid-Western Portion of the U.S.;</w:t>
            </w:r>
          </w:p>
          <w:p w14:paraId="1EF79E99"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1C8C1A18"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45D1BB46"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lastRenderedPageBreak/>
              <w:t>Northeastern Portion of the U.S.</w:t>
            </w:r>
          </w:p>
        </w:tc>
        <w:tc>
          <w:tcPr>
            <w:tcW w:w="540" w:type="dxa"/>
            <w:tcBorders>
              <w:top w:val="nil"/>
              <w:left w:val="nil"/>
              <w:bottom w:val="nil"/>
              <w:right w:val="nil"/>
            </w:tcBorders>
          </w:tcPr>
          <w:p w14:paraId="1A0A3AE2" w14:textId="77777777" w:rsidR="00A2225D" w:rsidRPr="00A2225D" w:rsidRDefault="00A2225D" w:rsidP="00A2225D">
            <w:pPr>
              <w:tabs>
                <w:tab w:val="right" w:pos="8640"/>
              </w:tabs>
              <w:spacing w:line="240" w:lineRule="auto"/>
              <w:rPr>
                <w:rFonts w:ascii="Times New Roman" w:eastAsia="Times New Roman" w:hAnsi="Times New Roman" w:cs="Times New Roman"/>
              </w:rPr>
            </w:pPr>
          </w:p>
        </w:tc>
        <w:tc>
          <w:tcPr>
            <w:tcW w:w="1620" w:type="dxa"/>
            <w:tcBorders>
              <w:top w:val="nil"/>
              <w:left w:val="nil"/>
              <w:bottom w:val="nil"/>
              <w:right w:val="nil"/>
            </w:tcBorders>
            <w:hideMark/>
          </w:tcPr>
          <w:p w14:paraId="1581AA66"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2006-2012;</w:t>
            </w:r>
          </w:p>
          <w:p w14:paraId="2A72CAAC"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10D5E421"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789D8FF0"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4FA7F51B"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7972DDA7"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lastRenderedPageBreak/>
              <w:t>2003-2006</w:t>
            </w:r>
          </w:p>
        </w:tc>
        <w:tc>
          <w:tcPr>
            <w:tcW w:w="1440" w:type="dxa"/>
            <w:tcBorders>
              <w:top w:val="nil"/>
              <w:left w:val="nil"/>
              <w:bottom w:val="nil"/>
              <w:right w:val="nil"/>
            </w:tcBorders>
            <w:hideMark/>
          </w:tcPr>
          <w:p w14:paraId="46AE4F7F"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lastRenderedPageBreak/>
              <w:t>PhD in Finance</w:t>
            </w:r>
          </w:p>
        </w:tc>
        <w:tc>
          <w:tcPr>
            <w:tcW w:w="270" w:type="dxa"/>
            <w:tcBorders>
              <w:top w:val="nil"/>
              <w:left w:val="nil"/>
              <w:bottom w:val="nil"/>
              <w:right w:val="nil"/>
            </w:tcBorders>
            <w:hideMark/>
          </w:tcPr>
          <w:p w14:paraId="282C907B" w14:textId="77777777" w:rsidR="00A2225D" w:rsidRPr="00A2225D" w:rsidRDefault="00A2225D" w:rsidP="00A2225D">
            <w:pPr>
              <w:tabs>
                <w:tab w:val="right" w:pos="8640"/>
              </w:tabs>
              <w:spacing w:line="240" w:lineRule="auto"/>
              <w:ind w:left="-288"/>
              <w:rPr>
                <w:rFonts w:ascii="Times New Roman" w:eastAsia="Times New Roman" w:hAnsi="Times New Roman" w:cs="Times New Roman"/>
              </w:rPr>
            </w:pPr>
          </w:p>
        </w:tc>
      </w:tr>
      <w:tr w:rsidR="00A2225D" w:rsidRPr="00A2225D" w14:paraId="5069AC2B" w14:textId="77777777" w:rsidTr="00E91A1B">
        <w:tc>
          <w:tcPr>
            <w:tcW w:w="1638" w:type="dxa"/>
            <w:tcBorders>
              <w:top w:val="nil"/>
              <w:left w:val="nil"/>
              <w:bottom w:val="single" w:sz="4" w:space="0" w:color="auto"/>
              <w:right w:val="nil"/>
            </w:tcBorders>
            <w:hideMark/>
          </w:tcPr>
          <w:p w14:paraId="7AD745B8"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2F9AA851"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5B380AA9"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William</w:t>
            </w:r>
          </w:p>
          <w:p w14:paraId="0FFDCA11"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163DAB65"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56E50487"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2AEB89C8"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29119639"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22BCD702"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41913A73"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7B7C15A1"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Gary</w:t>
            </w:r>
          </w:p>
        </w:tc>
        <w:tc>
          <w:tcPr>
            <w:tcW w:w="2160" w:type="dxa"/>
            <w:tcBorders>
              <w:top w:val="nil"/>
              <w:left w:val="nil"/>
              <w:bottom w:val="single" w:sz="4" w:space="0" w:color="auto"/>
              <w:right w:val="nil"/>
            </w:tcBorders>
            <w:hideMark/>
          </w:tcPr>
          <w:p w14:paraId="6256C91B"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366E0852"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364200C4"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Private Research University;</w:t>
            </w:r>
          </w:p>
          <w:p w14:paraId="1D2423EA"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0E829124"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4206D058"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Public Sea and Space Research University</w:t>
            </w:r>
          </w:p>
          <w:p w14:paraId="1A7397A3"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5F8D0F9F"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Public Comprehensive University</w:t>
            </w:r>
          </w:p>
        </w:tc>
        <w:tc>
          <w:tcPr>
            <w:tcW w:w="270" w:type="dxa"/>
            <w:tcBorders>
              <w:top w:val="nil"/>
              <w:left w:val="nil"/>
              <w:bottom w:val="single" w:sz="4" w:space="0" w:color="auto"/>
              <w:right w:val="nil"/>
            </w:tcBorders>
          </w:tcPr>
          <w:p w14:paraId="419D2492" w14:textId="77777777" w:rsidR="00A2225D" w:rsidRPr="00A2225D" w:rsidRDefault="00A2225D" w:rsidP="00A2225D">
            <w:pPr>
              <w:tabs>
                <w:tab w:val="right" w:pos="8640"/>
              </w:tabs>
              <w:spacing w:line="240" w:lineRule="auto"/>
              <w:rPr>
                <w:rFonts w:ascii="Times New Roman" w:eastAsia="Times New Roman" w:hAnsi="Times New Roman" w:cs="Times New Roman"/>
              </w:rPr>
            </w:pPr>
          </w:p>
        </w:tc>
        <w:tc>
          <w:tcPr>
            <w:tcW w:w="1620" w:type="dxa"/>
            <w:tcBorders>
              <w:top w:val="nil"/>
              <w:left w:val="nil"/>
              <w:bottom w:val="single" w:sz="4" w:space="0" w:color="auto"/>
              <w:right w:val="nil"/>
            </w:tcBorders>
          </w:tcPr>
          <w:p w14:paraId="4490DEC3"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04BEC3FF"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2571C95B"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Northeastern Portion of the U.S.</w:t>
            </w:r>
          </w:p>
          <w:p w14:paraId="194678FC"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3F9C159E"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Southern Portion of the U.S.</w:t>
            </w:r>
          </w:p>
          <w:p w14:paraId="61F61F78"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3A222CF7"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Northeastern Portion of the U.S.</w:t>
            </w:r>
          </w:p>
        </w:tc>
        <w:tc>
          <w:tcPr>
            <w:tcW w:w="540" w:type="dxa"/>
            <w:tcBorders>
              <w:top w:val="nil"/>
              <w:left w:val="nil"/>
              <w:bottom w:val="single" w:sz="4" w:space="0" w:color="auto"/>
              <w:right w:val="nil"/>
            </w:tcBorders>
          </w:tcPr>
          <w:p w14:paraId="4C23C88F" w14:textId="77777777" w:rsidR="00A2225D" w:rsidRPr="00A2225D" w:rsidRDefault="00A2225D" w:rsidP="00A2225D">
            <w:pPr>
              <w:tabs>
                <w:tab w:val="right" w:pos="8640"/>
              </w:tabs>
              <w:spacing w:line="240" w:lineRule="auto"/>
              <w:rPr>
                <w:rFonts w:ascii="Times New Roman" w:eastAsia="Times New Roman" w:hAnsi="Times New Roman" w:cs="Times New Roman"/>
              </w:rPr>
            </w:pPr>
          </w:p>
        </w:tc>
        <w:tc>
          <w:tcPr>
            <w:tcW w:w="1620" w:type="dxa"/>
            <w:tcBorders>
              <w:top w:val="nil"/>
              <w:left w:val="nil"/>
              <w:bottom w:val="single" w:sz="4" w:space="0" w:color="auto"/>
              <w:right w:val="nil"/>
            </w:tcBorders>
          </w:tcPr>
          <w:p w14:paraId="13D20512"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7B194553"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13856D6D"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2005-2013;</w:t>
            </w:r>
          </w:p>
          <w:p w14:paraId="00C3B436"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6EE52546"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67D3EE55"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486B1AA8"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1991-2004</w:t>
            </w:r>
          </w:p>
          <w:p w14:paraId="4FEA6876"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6EB65101"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634E80E8"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55B433B3"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2009-2013</w:t>
            </w:r>
          </w:p>
        </w:tc>
        <w:tc>
          <w:tcPr>
            <w:tcW w:w="1440" w:type="dxa"/>
            <w:tcBorders>
              <w:top w:val="nil"/>
              <w:left w:val="nil"/>
              <w:bottom w:val="single" w:sz="4" w:space="0" w:color="auto"/>
              <w:right w:val="nil"/>
            </w:tcBorders>
            <w:hideMark/>
          </w:tcPr>
          <w:p w14:paraId="7D3037AF"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3DD536BA"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37A144AE"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PhD in Marketing</w:t>
            </w:r>
          </w:p>
          <w:p w14:paraId="40D48926"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349E4AA7"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37A2A5F6"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75C5982B"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386BA69A"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14E33AE3"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6C56E13E"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PhD in Higher Education</w:t>
            </w:r>
          </w:p>
        </w:tc>
        <w:tc>
          <w:tcPr>
            <w:tcW w:w="270" w:type="dxa"/>
            <w:tcBorders>
              <w:top w:val="nil"/>
              <w:left w:val="nil"/>
              <w:bottom w:val="single" w:sz="4" w:space="0" w:color="auto"/>
              <w:right w:val="nil"/>
            </w:tcBorders>
            <w:hideMark/>
          </w:tcPr>
          <w:p w14:paraId="5C0BEC00" w14:textId="77777777" w:rsidR="00A2225D" w:rsidRPr="00A2225D" w:rsidRDefault="00A2225D" w:rsidP="00A2225D">
            <w:pPr>
              <w:tabs>
                <w:tab w:val="right" w:pos="8640"/>
              </w:tabs>
              <w:spacing w:line="240" w:lineRule="auto"/>
              <w:ind w:left="-288"/>
              <w:contextualSpacing/>
              <w:rPr>
                <w:rFonts w:ascii="Times New Roman" w:eastAsia="Times New Roman" w:hAnsi="Times New Roman" w:cs="Times New Roman"/>
              </w:rPr>
            </w:pPr>
          </w:p>
        </w:tc>
      </w:tr>
    </w:tbl>
    <w:p w14:paraId="00FEC43E" w14:textId="77777777" w:rsidR="00A2225D" w:rsidRPr="00A2225D" w:rsidRDefault="00A2225D" w:rsidP="00A2225D">
      <w:pPr>
        <w:spacing w:after="200"/>
        <w:contextualSpacing/>
        <w:rPr>
          <w:rFonts w:ascii="Times New Roman" w:eastAsia="Calibri" w:hAnsi="Times New Roman" w:cs="Times New Roman"/>
          <w:sz w:val="20"/>
          <w:szCs w:val="20"/>
        </w:rPr>
      </w:pPr>
      <w:r w:rsidRPr="00A2225D">
        <w:rPr>
          <w:rFonts w:ascii="Times New Roman" w:eastAsia="Calibri" w:hAnsi="Times New Roman" w:cs="Times New Roman"/>
        </w:rPr>
        <w:t>Note. The categorization of schools came from the Carnegie Foundation (Classifications).</w:t>
      </w:r>
    </w:p>
    <w:p w14:paraId="48BB311A" w14:textId="77777777" w:rsidR="00A2225D" w:rsidRPr="00A2225D" w:rsidRDefault="00A2225D" w:rsidP="00A2225D">
      <w:pPr>
        <w:spacing w:after="160" w:line="259" w:lineRule="auto"/>
        <w:rPr>
          <w:rFonts w:ascii="Calibri" w:eastAsia="Calibri" w:hAnsi="Calibri" w:cs="Times New Roman"/>
          <w:sz w:val="22"/>
          <w:szCs w:val="22"/>
        </w:rPr>
      </w:pPr>
    </w:p>
    <w:p w14:paraId="50577D39" w14:textId="77777777" w:rsidR="00A2225D" w:rsidRPr="00A2225D" w:rsidRDefault="00A2225D" w:rsidP="00A2225D">
      <w:pPr>
        <w:tabs>
          <w:tab w:val="right" w:pos="8640"/>
        </w:tabs>
        <w:rPr>
          <w:rFonts w:ascii="Times New Roman" w:eastAsia="Times New Roman" w:hAnsi="Times New Roman" w:cs="Times New Roman"/>
          <w:i/>
        </w:rPr>
      </w:pPr>
    </w:p>
    <w:p w14:paraId="476BE3A6" w14:textId="77777777" w:rsidR="00A2225D" w:rsidRPr="00A2225D" w:rsidRDefault="00A2225D" w:rsidP="00A2225D">
      <w:pPr>
        <w:tabs>
          <w:tab w:val="right" w:pos="8640"/>
        </w:tabs>
        <w:rPr>
          <w:rFonts w:ascii="Times New Roman" w:eastAsia="Times New Roman" w:hAnsi="Times New Roman" w:cs="Times New Roman"/>
          <w:i/>
        </w:rPr>
      </w:pPr>
    </w:p>
    <w:p w14:paraId="11093F62" w14:textId="77777777" w:rsidR="00A2225D" w:rsidRPr="00A2225D" w:rsidRDefault="00A2225D" w:rsidP="00A2225D">
      <w:pPr>
        <w:tabs>
          <w:tab w:val="right" w:pos="8640"/>
        </w:tabs>
        <w:rPr>
          <w:rFonts w:ascii="Times New Roman" w:eastAsia="Times New Roman" w:hAnsi="Times New Roman" w:cs="Times New Roman"/>
          <w:i/>
        </w:rPr>
      </w:pPr>
    </w:p>
    <w:p w14:paraId="3B320B27" w14:textId="77777777" w:rsidR="00A2225D" w:rsidRPr="00A2225D" w:rsidRDefault="00A2225D" w:rsidP="00A2225D">
      <w:pPr>
        <w:tabs>
          <w:tab w:val="right" w:pos="8640"/>
        </w:tabs>
        <w:rPr>
          <w:rFonts w:ascii="Times New Roman" w:eastAsia="Times New Roman" w:hAnsi="Times New Roman" w:cs="Times New Roman"/>
        </w:rPr>
      </w:pPr>
      <w:r w:rsidRPr="00A2225D">
        <w:rPr>
          <w:rFonts w:ascii="Times New Roman" w:eastAsia="Times New Roman" w:hAnsi="Times New Roman" w:cs="Times New Roman"/>
        </w:rPr>
        <w:t>Table 2</w:t>
      </w:r>
    </w:p>
    <w:p w14:paraId="09E29FDA" w14:textId="77777777" w:rsidR="00A2225D" w:rsidRPr="00A2225D" w:rsidRDefault="00A2225D" w:rsidP="00A2225D">
      <w:pPr>
        <w:tabs>
          <w:tab w:val="right" w:pos="8640"/>
        </w:tabs>
        <w:rPr>
          <w:rFonts w:ascii="Times New Roman" w:eastAsia="Times New Roman" w:hAnsi="Times New Roman" w:cs="Times New Roman"/>
          <w:i/>
        </w:rPr>
      </w:pPr>
      <w:r w:rsidRPr="00A2225D">
        <w:rPr>
          <w:rFonts w:ascii="Times New Roman" w:eastAsia="Times New Roman" w:hAnsi="Times New Roman" w:cs="Times New Roman"/>
          <w:i/>
        </w:rPr>
        <w:t>Themes Matrix</w:t>
      </w:r>
    </w:p>
    <w:tbl>
      <w:tblPr>
        <w:tblW w:w="9270" w:type="dxa"/>
        <w:tblBorders>
          <w:top w:val="single" w:sz="12" w:space="0" w:color="000000"/>
          <w:bottom w:val="single" w:sz="12" w:space="0" w:color="000000"/>
        </w:tblBorders>
        <w:tblLayout w:type="fixed"/>
        <w:tblLook w:val="04A0" w:firstRow="1" w:lastRow="0" w:firstColumn="1" w:lastColumn="0" w:noHBand="0" w:noVBand="1"/>
      </w:tblPr>
      <w:tblGrid>
        <w:gridCol w:w="1278"/>
        <w:gridCol w:w="1080"/>
        <w:gridCol w:w="360"/>
        <w:gridCol w:w="6552"/>
      </w:tblGrid>
      <w:tr w:rsidR="00A2225D" w:rsidRPr="00A2225D" w14:paraId="0C1C5228" w14:textId="77777777" w:rsidTr="00E91A1B">
        <w:trPr>
          <w:trHeight w:val="555"/>
        </w:trPr>
        <w:tc>
          <w:tcPr>
            <w:tcW w:w="1278" w:type="dxa"/>
            <w:tcBorders>
              <w:top w:val="single" w:sz="6" w:space="0" w:color="000000"/>
              <w:left w:val="nil"/>
              <w:bottom w:val="single" w:sz="6" w:space="0" w:color="000000"/>
              <w:right w:val="single" w:sz="4" w:space="0" w:color="FFFFFF"/>
            </w:tcBorders>
          </w:tcPr>
          <w:p w14:paraId="561B2903" w14:textId="77777777" w:rsidR="00A2225D" w:rsidRPr="00A2225D" w:rsidRDefault="00A2225D" w:rsidP="00A2225D">
            <w:pPr>
              <w:spacing w:line="240" w:lineRule="auto"/>
              <w:contextualSpacing/>
              <w:rPr>
                <w:rFonts w:ascii="Times New Roman" w:eastAsia="Calibri" w:hAnsi="Times New Roman" w:cs="Times New Roman"/>
              </w:rPr>
            </w:pPr>
            <w:r w:rsidRPr="00A2225D">
              <w:rPr>
                <w:rFonts w:ascii="Times New Roman" w:eastAsia="Calibri" w:hAnsi="Times New Roman" w:cs="Times New Roman"/>
              </w:rPr>
              <w:t>Themes</w:t>
            </w:r>
          </w:p>
        </w:tc>
        <w:tc>
          <w:tcPr>
            <w:tcW w:w="1080" w:type="dxa"/>
            <w:tcBorders>
              <w:top w:val="single" w:sz="6" w:space="0" w:color="000000"/>
              <w:left w:val="single" w:sz="4" w:space="0" w:color="FFFFFF"/>
              <w:bottom w:val="single" w:sz="6" w:space="0" w:color="000000"/>
              <w:right w:val="nil"/>
            </w:tcBorders>
          </w:tcPr>
          <w:p w14:paraId="6B01487B" w14:textId="77777777" w:rsidR="00A2225D" w:rsidRPr="00A2225D" w:rsidRDefault="00A2225D" w:rsidP="00A2225D">
            <w:pPr>
              <w:tabs>
                <w:tab w:val="right" w:pos="8640"/>
              </w:tabs>
              <w:spacing w:line="240" w:lineRule="auto"/>
              <w:ind w:right="-1282"/>
              <w:contextualSpacing/>
              <w:rPr>
                <w:rFonts w:ascii="Times New Roman" w:eastAsia="Times New Roman" w:hAnsi="Times New Roman" w:cs="Times New Roman"/>
                <w:iCs/>
              </w:rPr>
            </w:pPr>
            <w:r w:rsidRPr="00A2225D">
              <w:rPr>
                <w:rFonts w:ascii="Times New Roman" w:eastAsia="Times New Roman" w:hAnsi="Times New Roman" w:cs="Times New Roman"/>
                <w:iCs/>
              </w:rPr>
              <w:t>Dean</w:t>
            </w:r>
          </w:p>
        </w:tc>
        <w:tc>
          <w:tcPr>
            <w:tcW w:w="360" w:type="dxa"/>
            <w:tcBorders>
              <w:top w:val="single" w:sz="6" w:space="0" w:color="000000"/>
              <w:left w:val="nil"/>
              <w:bottom w:val="single" w:sz="6" w:space="0" w:color="000000"/>
              <w:right w:val="nil"/>
            </w:tcBorders>
          </w:tcPr>
          <w:p w14:paraId="2B468235" w14:textId="77777777" w:rsidR="00A2225D" w:rsidRPr="00A2225D" w:rsidRDefault="00A2225D" w:rsidP="00A2225D">
            <w:pPr>
              <w:tabs>
                <w:tab w:val="right" w:pos="8640"/>
              </w:tabs>
              <w:spacing w:line="240" w:lineRule="auto"/>
              <w:ind w:right="-1638"/>
              <w:contextualSpacing/>
              <w:rPr>
                <w:rFonts w:ascii="Times New Roman" w:eastAsia="Times New Roman" w:hAnsi="Times New Roman" w:cs="Times New Roman"/>
                <w:i/>
                <w:iCs/>
              </w:rPr>
            </w:pPr>
          </w:p>
        </w:tc>
        <w:tc>
          <w:tcPr>
            <w:tcW w:w="6552" w:type="dxa"/>
            <w:tcBorders>
              <w:top w:val="single" w:sz="6" w:space="0" w:color="000000"/>
              <w:left w:val="nil"/>
              <w:bottom w:val="single" w:sz="6" w:space="0" w:color="000000"/>
              <w:right w:val="nil"/>
            </w:tcBorders>
          </w:tcPr>
          <w:p w14:paraId="4AFDF7E8" w14:textId="77777777" w:rsidR="00A2225D" w:rsidRPr="00A2225D" w:rsidRDefault="00A2225D" w:rsidP="00A2225D">
            <w:pPr>
              <w:spacing w:line="240" w:lineRule="auto"/>
              <w:ind w:right="-1368"/>
              <w:contextualSpacing/>
              <w:rPr>
                <w:rFonts w:ascii="Times New Roman" w:eastAsia="Calibri" w:hAnsi="Times New Roman" w:cs="Times New Roman"/>
              </w:rPr>
            </w:pPr>
            <w:r w:rsidRPr="00A2225D">
              <w:rPr>
                <w:rFonts w:ascii="Times New Roman" w:eastAsia="Calibri" w:hAnsi="Times New Roman" w:cs="Times New Roman"/>
              </w:rPr>
              <w:t>Extracted Theme</w:t>
            </w:r>
          </w:p>
        </w:tc>
      </w:tr>
      <w:tr w:rsidR="00A2225D" w:rsidRPr="00A2225D" w14:paraId="345CAF5F" w14:textId="77777777" w:rsidTr="00E91A1B">
        <w:tc>
          <w:tcPr>
            <w:tcW w:w="1278" w:type="dxa"/>
            <w:tcBorders>
              <w:top w:val="nil"/>
              <w:left w:val="nil"/>
              <w:bottom w:val="nil"/>
              <w:right w:val="single" w:sz="4" w:space="0" w:color="FFFFFF"/>
            </w:tcBorders>
            <w:hideMark/>
          </w:tcPr>
          <w:p w14:paraId="358877F6"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Minimize Race</w:t>
            </w:r>
          </w:p>
        </w:tc>
        <w:tc>
          <w:tcPr>
            <w:tcW w:w="1080" w:type="dxa"/>
            <w:tcBorders>
              <w:top w:val="nil"/>
              <w:left w:val="single" w:sz="4" w:space="0" w:color="FFFFFF"/>
              <w:bottom w:val="nil"/>
              <w:right w:val="nil"/>
            </w:tcBorders>
            <w:hideMark/>
          </w:tcPr>
          <w:p w14:paraId="4F6EF162"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Jonathan</w:t>
            </w:r>
          </w:p>
          <w:p w14:paraId="6E2F0E59"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1E464CB1"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09F8EC8F"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2D97DDA7"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361F0FE2"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60B11E20"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Lisa</w:t>
            </w:r>
          </w:p>
        </w:tc>
        <w:tc>
          <w:tcPr>
            <w:tcW w:w="360" w:type="dxa"/>
            <w:tcBorders>
              <w:top w:val="nil"/>
              <w:left w:val="nil"/>
              <w:bottom w:val="nil"/>
              <w:right w:val="nil"/>
            </w:tcBorders>
          </w:tcPr>
          <w:p w14:paraId="05DDA757" w14:textId="77777777" w:rsidR="00A2225D" w:rsidRPr="00A2225D" w:rsidRDefault="00A2225D" w:rsidP="00A2225D">
            <w:pPr>
              <w:tabs>
                <w:tab w:val="right" w:pos="8640"/>
              </w:tabs>
              <w:spacing w:line="240" w:lineRule="auto"/>
              <w:rPr>
                <w:rFonts w:ascii="Times New Roman" w:eastAsia="Times New Roman" w:hAnsi="Times New Roman" w:cs="Times New Roman"/>
              </w:rPr>
            </w:pPr>
          </w:p>
        </w:tc>
        <w:tc>
          <w:tcPr>
            <w:tcW w:w="6552" w:type="dxa"/>
            <w:tcBorders>
              <w:top w:val="nil"/>
              <w:left w:val="nil"/>
              <w:bottom w:val="nil"/>
              <w:right w:val="nil"/>
            </w:tcBorders>
            <w:hideMark/>
          </w:tcPr>
          <w:p w14:paraId="236975CC"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This is not an ethnic race thing or gender thing…this is a human thing. The challenge for minorities being in the academy is that they bring a different experience and you cannot wear that experience here.</w:t>
            </w:r>
          </w:p>
          <w:p w14:paraId="1FD8C7A3"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5A6F785A"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I try to make it any other excuse other than that [race in academic dean searches]</w:t>
            </w:r>
          </w:p>
          <w:p w14:paraId="0169011F"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tc>
      </w:tr>
      <w:tr w:rsidR="00A2225D" w:rsidRPr="00A2225D" w14:paraId="32CFAEF5" w14:textId="77777777" w:rsidTr="00E91A1B">
        <w:trPr>
          <w:trHeight w:val="1620"/>
        </w:trPr>
        <w:tc>
          <w:tcPr>
            <w:tcW w:w="1278" w:type="dxa"/>
            <w:tcBorders>
              <w:top w:val="nil"/>
              <w:left w:val="nil"/>
              <w:bottom w:val="single" w:sz="4" w:space="0" w:color="auto"/>
              <w:right w:val="nil"/>
            </w:tcBorders>
          </w:tcPr>
          <w:p w14:paraId="62C09053"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106DAA11"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5A220B2B"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671344EA"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6947AC1B"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7DA2859C"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lastRenderedPageBreak/>
              <w:t>Changes within the deanship</w:t>
            </w:r>
          </w:p>
          <w:p w14:paraId="5EECB0E6"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394B51E1"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1990F4EA"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6910761E"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3790572F"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376D6A56"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7B952AEC"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249C9D17"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274350DA"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5C817856"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6DF25D78"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05F8C9D2"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34632F44"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5C192376"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4B7244F3"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79CC0B5F"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Pressing challenges</w:t>
            </w:r>
          </w:p>
        </w:tc>
        <w:tc>
          <w:tcPr>
            <w:tcW w:w="1080" w:type="dxa"/>
            <w:tcBorders>
              <w:top w:val="nil"/>
              <w:left w:val="nil"/>
              <w:bottom w:val="single" w:sz="4" w:space="0" w:color="auto"/>
              <w:right w:val="nil"/>
            </w:tcBorders>
          </w:tcPr>
          <w:p w14:paraId="23DD2756"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lastRenderedPageBreak/>
              <w:t>Clarence</w:t>
            </w:r>
          </w:p>
          <w:p w14:paraId="763AD067"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4959E82B"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192C9111"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5DC5EBAD"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0CEF3606"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William</w:t>
            </w:r>
          </w:p>
          <w:p w14:paraId="4FF8466A"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02B2403B"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0B56C43F"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1AB349D5"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6B24298A"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655A746D"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Jonathan</w:t>
            </w:r>
          </w:p>
          <w:p w14:paraId="5A31615F"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3371694E"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20E1AF7A"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0D15A281"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1207F7C6"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Gary</w:t>
            </w:r>
          </w:p>
          <w:p w14:paraId="56B9104A"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14B2CAEA"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2A1F394B"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0AE5B443"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294122CB"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42E07EEB"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3971C78D"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Lisa</w:t>
            </w:r>
          </w:p>
          <w:p w14:paraId="5D013F51"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13E6F120"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1DBD2547"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7C4BE7A9"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07033A8E"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21EA0C51"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Clarence</w:t>
            </w:r>
          </w:p>
          <w:p w14:paraId="2AE731C7"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026D7B89"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tc>
        <w:tc>
          <w:tcPr>
            <w:tcW w:w="360" w:type="dxa"/>
            <w:tcBorders>
              <w:top w:val="nil"/>
              <w:left w:val="nil"/>
              <w:bottom w:val="single" w:sz="4" w:space="0" w:color="auto"/>
              <w:right w:val="nil"/>
            </w:tcBorders>
          </w:tcPr>
          <w:p w14:paraId="3D28DAE3" w14:textId="77777777" w:rsidR="00A2225D" w:rsidRPr="00A2225D" w:rsidRDefault="00A2225D" w:rsidP="00A2225D">
            <w:pPr>
              <w:tabs>
                <w:tab w:val="right" w:pos="8640"/>
              </w:tabs>
              <w:spacing w:line="240" w:lineRule="auto"/>
              <w:rPr>
                <w:rFonts w:ascii="Times New Roman" w:eastAsia="Times New Roman" w:hAnsi="Times New Roman" w:cs="Times New Roman"/>
              </w:rPr>
            </w:pPr>
          </w:p>
        </w:tc>
        <w:tc>
          <w:tcPr>
            <w:tcW w:w="6552" w:type="dxa"/>
            <w:tcBorders>
              <w:top w:val="nil"/>
              <w:left w:val="nil"/>
              <w:bottom w:val="single" w:sz="4" w:space="0" w:color="auto"/>
              <w:right w:val="nil"/>
            </w:tcBorders>
          </w:tcPr>
          <w:p w14:paraId="6361FF12" w14:textId="77777777" w:rsidR="00A2225D" w:rsidRPr="00A2225D" w:rsidRDefault="00A2225D" w:rsidP="00A2225D">
            <w:pPr>
              <w:spacing w:line="240" w:lineRule="auto"/>
              <w:contextualSpacing/>
              <w:rPr>
                <w:rFonts w:ascii="Times New Roman" w:eastAsia="Calibri" w:hAnsi="Times New Roman" w:cs="Times New Roman"/>
              </w:rPr>
            </w:pPr>
            <w:r w:rsidRPr="00A2225D">
              <w:rPr>
                <w:rFonts w:ascii="Times New Roman" w:eastAsia="Calibri" w:hAnsi="Times New Roman" w:cs="Times New Roman"/>
              </w:rPr>
              <w:t>I have seen friends of mine, who were smarter than me, but could not handle the race issue and it killed them [academic] career wise.</w:t>
            </w:r>
          </w:p>
          <w:p w14:paraId="418346C2"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643E458F"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lastRenderedPageBreak/>
              <w:t>The dean’s job moved from being an internal position to an external position; more and more time with alumni, with corporate friends, with people that could build the external part.</w:t>
            </w:r>
          </w:p>
          <w:p w14:paraId="43FF6AEC"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38B5AFC2"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In the old days when money was provided, the dean’s job was in the academic side. Today a lot of the deans’ responsibilities are to raise funds.</w:t>
            </w:r>
          </w:p>
          <w:p w14:paraId="2D247F04"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6C29989D"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 xml:space="preserve">My ideas on that are that the requirement to lead a business school in this global marketplace are one must have respect and appreciation for the research enterprise, but in no way do you need to be a scholar to be effective in that.  </w:t>
            </w:r>
          </w:p>
          <w:p w14:paraId="12D0A8E9"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69ECBF72"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I found it very difficult with the expectations that the university relations had for my time and the expectations that the business school had for my time. [challenges]</w:t>
            </w:r>
          </w:p>
          <w:p w14:paraId="3A795939"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5C60AD42"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So there is pressure for the university to grab that resource, because they look at this as a cash cow. So they [provost] took my money, but they did not give enough back. So I was always trying to catch up, because when you raise money the university either cuts your money or simply takes your allocation [budget]</w:t>
            </w:r>
          </w:p>
          <w:p w14:paraId="03E396BF"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4D1AC1BA"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The humanities dean could not understand why we [the business school] always had to pay attention to the [job] market. She had issues with that concept that we all do the same job so we all should receive the same pay. [relationships with other dean</w:t>
            </w:r>
            <w:r w:rsidRPr="00A2225D">
              <w:rPr>
                <w:rFonts w:ascii="Times New Roman" w:eastAsia="Times New Roman" w:hAnsi="Times New Roman" w:cs="Times New Roman"/>
                <w:i/>
              </w:rPr>
              <w:t xml:space="preserve"> </w:t>
            </w:r>
            <w:r w:rsidRPr="00A2225D">
              <w:rPr>
                <w:rFonts w:ascii="Times New Roman" w:eastAsia="Times New Roman" w:hAnsi="Times New Roman" w:cs="Times New Roman"/>
              </w:rPr>
              <w:t>and the university’s provost]</w:t>
            </w:r>
          </w:p>
          <w:p w14:paraId="1686DA15"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p>
          <w:p w14:paraId="4E69257B" w14:textId="77777777" w:rsidR="00A2225D" w:rsidRPr="00A2225D" w:rsidRDefault="00A2225D" w:rsidP="00A2225D">
            <w:pPr>
              <w:tabs>
                <w:tab w:val="right" w:pos="8640"/>
              </w:tabs>
              <w:spacing w:line="240" w:lineRule="auto"/>
              <w:contextualSpacing/>
              <w:rPr>
                <w:rFonts w:ascii="Times New Roman" w:eastAsia="Times New Roman" w:hAnsi="Times New Roman" w:cs="Times New Roman"/>
              </w:rPr>
            </w:pPr>
            <w:r w:rsidRPr="00A2225D">
              <w:rPr>
                <w:rFonts w:ascii="Times New Roman" w:eastAsia="Times New Roman" w:hAnsi="Times New Roman" w:cs="Times New Roman"/>
              </w:rPr>
              <w:t xml:space="preserve">The assurance of learning (AOL) was the major issue. When we got accredited the first time and we came out clean but they [AACSB] gave us a caution. </w:t>
            </w:r>
          </w:p>
        </w:tc>
      </w:tr>
    </w:tbl>
    <w:p w14:paraId="6477CD96" w14:textId="77777777" w:rsidR="00A2225D" w:rsidRPr="00A2225D" w:rsidRDefault="00A2225D" w:rsidP="00A2225D">
      <w:pPr>
        <w:spacing w:after="160" w:line="259" w:lineRule="auto"/>
        <w:rPr>
          <w:rFonts w:ascii="Calibri" w:eastAsia="Calibri" w:hAnsi="Calibri" w:cs="Times New Roman"/>
          <w:sz w:val="22"/>
          <w:szCs w:val="22"/>
        </w:rPr>
      </w:pPr>
      <w:r w:rsidRPr="00A2225D">
        <w:rPr>
          <w:rFonts w:ascii="Times New Roman" w:eastAsia="Calibri" w:hAnsi="Times New Roman" w:cs="Times New Roman"/>
          <w:i/>
        </w:rPr>
        <w:lastRenderedPageBreak/>
        <w:t xml:space="preserve">Note. </w:t>
      </w:r>
      <w:r w:rsidRPr="00A2225D">
        <w:rPr>
          <w:rFonts w:ascii="Times New Roman" w:eastAsia="Calibri" w:hAnsi="Times New Roman" w:cs="Times New Roman"/>
        </w:rPr>
        <w:t>These serve as extracts of the themes that emerged from the study.</w:t>
      </w:r>
    </w:p>
    <w:p w14:paraId="548412C7" w14:textId="77777777" w:rsidR="00A2225D" w:rsidRDefault="00A2225D" w:rsidP="003172F2">
      <w:pPr>
        <w:spacing w:line="240" w:lineRule="auto"/>
        <w:ind w:firstLine="720"/>
        <w:contextualSpacing/>
        <w:rPr>
          <w:rFonts w:ascii="Times New Roman" w:hAnsi="Times New Roman" w:cs="Times New Roman"/>
          <w:color w:val="000000" w:themeColor="text1"/>
        </w:rPr>
      </w:pPr>
    </w:p>
    <w:p w14:paraId="2001C4C5" w14:textId="77777777" w:rsidR="00A2225D" w:rsidRPr="003172F2" w:rsidRDefault="00A2225D" w:rsidP="003172F2">
      <w:pPr>
        <w:spacing w:line="240" w:lineRule="auto"/>
        <w:ind w:firstLine="720"/>
        <w:contextualSpacing/>
        <w:rPr>
          <w:rFonts w:ascii="Times New Roman" w:hAnsi="Times New Roman" w:cs="Times New Roman"/>
          <w:color w:val="000000" w:themeColor="text1"/>
        </w:rPr>
      </w:pPr>
    </w:p>
    <w:sectPr w:rsidR="00A2225D" w:rsidRPr="003172F2" w:rsidSect="000E545C">
      <w:headerReference w:type="default" r:id="rId8"/>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EC26F7" w14:textId="77777777" w:rsidR="000F1770" w:rsidRDefault="000F1770">
      <w:pPr>
        <w:spacing w:line="240" w:lineRule="auto"/>
      </w:pPr>
      <w:r>
        <w:separator/>
      </w:r>
    </w:p>
  </w:endnote>
  <w:endnote w:type="continuationSeparator" w:id="0">
    <w:p w14:paraId="455064BD" w14:textId="77777777" w:rsidR="000F1770" w:rsidRDefault="000F177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A00002EF" w:usb1="4000004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E2730B" w14:textId="77777777" w:rsidR="000F1770" w:rsidRDefault="000F1770">
      <w:pPr>
        <w:spacing w:line="240" w:lineRule="auto"/>
      </w:pPr>
      <w:r>
        <w:separator/>
      </w:r>
    </w:p>
  </w:footnote>
  <w:footnote w:type="continuationSeparator" w:id="0">
    <w:p w14:paraId="6028ECF1" w14:textId="77777777" w:rsidR="000F1770" w:rsidRDefault="000F177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32787238"/>
      <w:docPartObj>
        <w:docPartGallery w:val="Page Numbers (Top of Page)"/>
        <w:docPartUnique/>
      </w:docPartObj>
    </w:sdtPr>
    <w:sdtEndPr>
      <w:rPr>
        <w:noProof/>
      </w:rPr>
    </w:sdtEndPr>
    <w:sdtContent>
      <w:p w14:paraId="70749E13" w14:textId="5CFFAF2A" w:rsidR="00081871" w:rsidRDefault="00081871">
        <w:pPr>
          <w:pStyle w:val="Header"/>
          <w:jc w:val="center"/>
        </w:pPr>
        <w:r>
          <w:fldChar w:fldCharType="begin"/>
        </w:r>
        <w:r>
          <w:instrText xml:space="preserve"> PAGE   \* MERGEFORMAT </w:instrText>
        </w:r>
        <w:r>
          <w:fldChar w:fldCharType="separate"/>
        </w:r>
        <w:r w:rsidR="004A746E">
          <w:rPr>
            <w:noProof/>
          </w:rPr>
          <w:t>2</w:t>
        </w:r>
        <w:r>
          <w:rPr>
            <w:noProof/>
          </w:rPr>
          <w:fldChar w:fldCharType="end"/>
        </w:r>
      </w:p>
    </w:sdtContent>
  </w:sdt>
  <w:sdt>
    <w:sdtPr>
      <w:id w:val="-1805689495"/>
      <w:docPartObj>
        <w:docPartGallery w:val="Page Numbers (Margins)"/>
        <w:docPartUnique/>
      </w:docPartObj>
    </w:sdtPr>
    <w:sdtEndPr/>
    <w:sdtContent>
      <w:p w14:paraId="6AB30A94" w14:textId="19B23163" w:rsidR="00A603B4" w:rsidRDefault="00081871">
        <w:pPr>
          <w:pStyle w:val="Header"/>
        </w:pPr>
        <w:r>
          <w:rPr>
            <w:noProof/>
          </w:rPr>
          <mc:AlternateContent>
            <mc:Choice Requires="wps">
              <w:drawing>
                <wp:anchor distT="0" distB="0" distL="114300" distR="114300" simplePos="0" relativeHeight="251659264" behindDoc="0" locked="0" layoutInCell="0" allowOverlap="1" wp14:anchorId="5E955DCE" wp14:editId="1B2E3DAF">
                  <wp:simplePos x="0" y="0"/>
                  <wp:positionH relativeFrom="rightMargin">
                    <wp:align>right</wp:align>
                  </wp:positionH>
                  <wp:positionV relativeFrom="margin">
                    <wp:align>center</wp:align>
                  </wp:positionV>
                  <wp:extent cx="727710" cy="329565"/>
                  <wp:effectExtent l="0" t="0" r="0" b="381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3C9E86" w14:textId="240E9664" w:rsidR="00081871" w:rsidRDefault="00081871">
                              <w:pPr>
                                <w:pBdr>
                                  <w:bottom w:val="single" w:sz="4" w:space="1" w:color="auto"/>
                                </w:pBdr>
                              </w:pPr>
                              <w:r>
                                <w:fldChar w:fldCharType="begin"/>
                              </w:r>
                              <w:r>
                                <w:instrText xml:space="preserve"> PAGE   \* MERGEFORMAT </w:instrText>
                              </w:r>
                              <w:r>
                                <w:fldChar w:fldCharType="separate"/>
                              </w:r>
                              <w:r w:rsidR="004A746E">
                                <w:rPr>
                                  <w:noProof/>
                                </w:rPr>
                                <w:t>2</w:t>
                              </w:r>
                              <w:r>
                                <w:rPr>
                                  <w:noProof/>
                                </w:rP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5E955DCE" id="Rectangle 1" o:spid="_x0000_s1026" style="position:absolute;margin-left:6.1pt;margin-top:0;width:57.3pt;height:25.95pt;z-index:251659264;visibility:visible;mso-wrap-style:square;mso-width-percent:800;mso-height-percent:0;mso-wrap-distance-left:9pt;mso-wrap-distance-top:0;mso-wrap-distance-right:9pt;mso-wrap-distance-bottom:0;mso-position-horizontal:right;mso-position-horizontal-relative:righ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" o:allowincell="f" stroked="f">
                  <v:textbox>
                    <w:txbxContent>
                      <w:p w14:paraId="233C9E86" w14:textId="240E9664" w:rsidR="00081871" w:rsidRDefault="00081871">
                        <w:pPr>
                          <w:pBdr>
                            <w:bottom w:val="single" w:sz="4" w:space="1" w:color="auto"/>
                          </w:pBdr>
                        </w:pPr>
                        <w:r>
                          <w:fldChar w:fldCharType="begin"/>
                        </w:r>
                        <w:r>
                          <w:instrText xml:space="preserve"> PAGE   \* MERGEFORMAT </w:instrText>
                        </w:r>
                        <w:r>
                          <w:fldChar w:fldCharType="separate"/>
                        </w:r>
                        <w:r w:rsidR="004A746E">
                          <w:rPr>
                            <w:noProof/>
                          </w:rPr>
                          <w:t>2</w:t>
                        </w:r>
                        <w:r>
                          <w:rPr>
                            <w:noProof/>
                          </w:rPr>
                          <w:fldChar w:fldCharType="end"/>
                        </w:r>
                      </w:p>
                    </w:txbxContent>
                  </v:textbox>
                  <w10:wrap anchorx="margin" anchory="margin"/>
                </v:rect>
              </w:pict>
            </mc:Fallback>
          </mc:AlternateConten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574A1"/>
    <w:multiLevelType w:val="hybridMultilevel"/>
    <w:tmpl w:val="263C48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A036FA"/>
    <w:multiLevelType w:val="hybridMultilevel"/>
    <w:tmpl w:val="C412A0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133C9D"/>
    <w:multiLevelType w:val="hybridMultilevel"/>
    <w:tmpl w:val="052006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DB46EC1"/>
    <w:multiLevelType w:val="hybridMultilevel"/>
    <w:tmpl w:val="4EC8B8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00B2106"/>
    <w:multiLevelType w:val="hybridMultilevel"/>
    <w:tmpl w:val="23B895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A46C0E"/>
    <w:multiLevelType w:val="hybridMultilevel"/>
    <w:tmpl w:val="6D2220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F431760"/>
    <w:multiLevelType w:val="hybridMultilevel"/>
    <w:tmpl w:val="08E22CCA"/>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7" w15:restartNumberingAfterBreak="0">
    <w:nsid w:val="20FD4394"/>
    <w:multiLevelType w:val="hybridMultilevel"/>
    <w:tmpl w:val="A0C094D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2D0A11BB"/>
    <w:multiLevelType w:val="hybridMultilevel"/>
    <w:tmpl w:val="D08077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E6B7E4A"/>
    <w:multiLevelType w:val="hybridMultilevel"/>
    <w:tmpl w:val="65C0CE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4847B03"/>
    <w:multiLevelType w:val="hybridMultilevel"/>
    <w:tmpl w:val="B728E7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E77B4D"/>
    <w:multiLevelType w:val="hybridMultilevel"/>
    <w:tmpl w:val="32C628F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3CEC6160"/>
    <w:multiLevelType w:val="hybridMultilevel"/>
    <w:tmpl w:val="A098864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25D2546"/>
    <w:multiLevelType w:val="hybridMultilevel"/>
    <w:tmpl w:val="45A08C3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441E047F"/>
    <w:multiLevelType w:val="hybridMultilevel"/>
    <w:tmpl w:val="398AD7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A5439C1"/>
    <w:multiLevelType w:val="hybridMultilevel"/>
    <w:tmpl w:val="E3BEA2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4B1F22D2"/>
    <w:multiLevelType w:val="hybridMultilevel"/>
    <w:tmpl w:val="34AC0A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DB5825"/>
    <w:multiLevelType w:val="hybridMultilevel"/>
    <w:tmpl w:val="935A47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1601629"/>
    <w:multiLevelType w:val="hybridMultilevel"/>
    <w:tmpl w:val="719866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75F0E3E"/>
    <w:multiLevelType w:val="hybridMultilevel"/>
    <w:tmpl w:val="26A269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9D04231"/>
    <w:multiLevelType w:val="hybridMultilevel"/>
    <w:tmpl w:val="2220794E"/>
    <w:lvl w:ilvl="0" w:tplc="165667F8">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D7E07B4"/>
    <w:multiLevelType w:val="hybridMultilevel"/>
    <w:tmpl w:val="7526BD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35D34F5"/>
    <w:multiLevelType w:val="hybridMultilevel"/>
    <w:tmpl w:val="35B6E16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67242395"/>
    <w:multiLevelType w:val="hybridMultilevel"/>
    <w:tmpl w:val="7F347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80434A9"/>
    <w:multiLevelType w:val="hybridMultilevel"/>
    <w:tmpl w:val="FD22CE82"/>
    <w:lvl w:ilvl="0" w:tplc="0409000F">
      <w:start w:val="1"/>
      <w:numFmt w:val="decimal"/>
      <w:lvlText w:val="%1."/>
      <w:lvlJc w:val="lef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5" w15:restartNumberingAfterBreak="0">
    <w:nsid w:val="6E8831F7"/>
    <w:multiLevelType w:val="hybridMultilevel"/>
    <w:tmpl w:val="623AABA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3BF4A19"/>
    <w:multiLevelType w:val="hybridMultilevel"/>
    <w:tmpl w:val="35B6E16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76697795"/>
    <w:multiLevelType w:val="hybridMultilevel"/>
    <w:tmpl w:val="A6FCB7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FAC330E"/>
    <w:multiLevelType w:val="hybridMultilevel"/>
    <w:tmpl w:val="C05AD7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26"/>
  </w:num>
  <w:num w:numId="3">
    <w:abstractNumId w:val="13"/>
  </w:num>
  <w:num w:numId="4">
    <w:abstractNumId w:val="20"/>
  </w:num>
  <w:num w:numId="5">
    <w:abstractNumId w:val="7"/>
  </w:num>
  <w:num w:numId="6">
    <w:abstractNumId w:val="24"/>
  </w:num>
  <w:num w:numId="7">
    <w:abstractNumId w:val="16"/>
  </w:num>
  <w:num w:numId="8">
    <w:abstractNumId w:val="4"/>
  </w:num>
  <w:num w:numId="9">
    <w:abstractNumId w:val="0"/>
  </w:num>
  <w:num w:numId="10">
    <w:abstractNumId w:val="11"/>
  </w:num>
  <w:num w:numId="11">
    <w:abstractNumId w:val="22"/>
  </w:num>
  <w:num w:numId="12">
    <w:abstractNumId w:val="12"/>
  </w:num>
  <w:num w:numId="13">
    <w:abstractNumId w:val="14"/>
  </w:num>
  <w:num w:numId="14">
    <w:abstractNumId w:val="28"/>
  </w:num>
  <w:num w:numId="15">
    <w:abstractNumId w:val="9"/>
  </w:num>
  <w:num w:numId="16">
    <w:abstractNumId w:val="5"/>
  </w:num>
  <w:num w:numId="17">
    <w:abstractNumId w:val="21"/>
  </w:num>
  <w:num w:numId="18">
    <w:abstractNumId w:val="3"/>
  </w:num>
  <w:num w:numId="19">
    <w:abstractNumId w:val="18"/>
  </w:num>
  <w:num w:numId="20">
    <w:abstractNumId w:val="8"/>
  </w:num>
  <w:num w:numId="21">
    <w:abstractNumId w:val="17"/>
  </w:num>
  <w:num w:numId="22">
    <w:abstractNumId w:val="27"/>
  </w:num>
  <w:num w:numId="23">
    <w:abstractNumId w:val="1"/>
  </w:num>
  <w:num w:numId="24">
    <w:abstractNumId w:val="19"/>
  </w:num>
  <w:num w:numId="25">
    <w:abstractNumId w:val="6"/>
  </w:num>
  <w:num w:numId="26">
    <w:abstractNumId w:val="23"/>
  </w:num>
  <w:num w:numId="27">
    <w:abstractNumId w:val="25"/>
  </w:num>
  <w:num w:numId="28">
    <w:abstractNumId w:val="15"/>
  </w:num>
  <w:num w:numId="2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drawingGridHorizontalSpacing w:val="12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422D"/>
    <w:rsid w:val="000006E8"/>
    <w:rsid w:val="000026EE"/>
    <w:rsid w:val="000027E2"/>
    <w:rsid w:val="00003C97"/>
    <w:rsid w:val="0000657D"/>
    <w:rsid w:val="00006A97"/>
    <w:rsid w:val="00010C9C"/>
    <w:rsid w:val="00011379"/>
    <w:rsid w:val="0001290B"/>
    <w:rsid w:val="00012C1F"/>
    <w:rsid w:val="00013822"/>
    <w:rsid w:val="00014833"/>
    <w:rsid w:val="00015294"/>
    <w:rsid w:val="0001582A"/>
    <w:rsid w:val="00015ED6"/>
    <w:rsid w:val="0001606B"/>
    <w:rsid w:val="0001664E"/>
    <w:rsid w:val="000170A4"/>
    <w:rsid w:val="0002055C"/>
    <w:rsid w:val="00020AAB"/>
    <w:rsid w:val="00021313"/>
    <w:rsid w:val="000240A8"/>
    <w:rsid w:val="00024343"/>
    <w:rsid w:val="00025FF9"/>
    <w:rsid w:val="000262A5"/>
    <w:rsid w:val="00030FE5"/>
    <w:rsid w:val="00031F5C"/>
    <w:rsid w:val="000321A1"/>
    <w:rsid w:val="00033958"/>
    <w:rsid w:val="00034DC3"/>
    <w:rsid w:val="0003522F"/>
    <w:rsid w:val="0003562C"/>
    <w:rsid w:val="00035BEB"/>
    <w:rsid w:val="00035CA2"/>
    <w:rsid w:val="00040F31"/>
    <w:rsid w:val="00041078"/>
    <w:rsid w:val="0004136F"/>
    <w:rsid w:val="0004147B"/>
    <w:rsid w:val="00042032"/>
    <w:rsid w:val="00042058"/>
    <w:rsid w:val="00043862"/>
    <w:rsid w:val="000449DA"/>
    <w:rsid w:val="00044FD1"/>
    <w:rsid w:val="00045D3B"/>
    <w:rsid w:val="00046117"/>
    <w:rsid w:val="000503D5"/>
    <w:rsid w:val="000507D6"/>
    <w:rsid w:val="00051A96"/>
    <w:rsid w:val="0005382B"/>
    <w:rsid w:val="00053B49"/>
    <w:rsid w:val="00055197"/>
    <w:rsid w:val="0005555E"/>
    <w:rsid w:val="000566B0"/>
    <w:rsid w:val="0005689E"/>
    <w:rsid w:val="00056EF9"/>
    <w:rsid w:val="00056FB3"/>
    <w:rsid w:val="000575C2"/>
    <w:rsid w:val="00061B85"/>
    <w:rsid w:val="00064863"/>
    <w:rsid w:val="00064D3E"/>
    <w:rsid w:val="00065191"/>
    <w:rsid w:val="000667DF"/>
    <w:rsid w:val="000672E5"/>
    <w:rsid w:val="00070F60"/>
    <w:rsid w:val="0007180B"/>
    <w:rsid w:val="00072348"/>
    <w:rsid w:val="000732F0"/>
    <w:rsid w:val="000738CE"/>
    <w:rsid w:val="00073CA0"/>
    <w:rsid w:val="00075A53"/>
    <w:rsid w:val="00076037"/>
    <w:rsid w:val="00076221"/>
    <w:rsid w:val="000762C3"/>
    <w:rsid w:val="00076803"/>
    <w:rsid w:val="00076BEE"/>
    <w:rsid w:val="000779F0"/>
    <w:rsid w:val="00077AD4"/>
    <w:rsid w:val="00077E64"/>
    <w:rsid w:val="000802B7"/>
    <w:rsid w:val="000805F2"/>
    <w:rsid w:val="00081871"/>
    <w:rsid w:val="00081B7C"/>
    <w:rsid w:val="000848AF"/>
    <w:rsid w:val="00084A59"/>
    <w:rsid w:val="00084CFC"/>
    <w:rsid w:val="000850F5"/>
    <w:rsid w:val="00086490"/>
    <w:rsid w:val="000864E9"/>
    <w:rsid w:val="00086B97"/>
    <w:rsid w:val="0008730F"/>
    <w:rsid w:val="0009078C"/>
    <w:rsid w:val="00090AB7"/>
    <w:rsid w:val="00092812"/>
    <w:rsid w:val="00092965"/>
    <w:rsid w:val="00093CA5"/>
    <w:rsid w:val="00093CCF"/>
    <w:rsid w:val="00095E99"/>
    <w:rsid w:val="00097657"/>
    <w:rsid w:val="00097F82"/>
    <w:rsid w:val="000A267D"/>
    <w:rsid w:val="000A3163"/>
    <w:rsid w:val="000A3429"/>
    <w:rsid w:val="000A64B3"/>
    <w:rsid w:val="000A6E23"/>
    <w:rsid w:val="000B01CE"/>
    <w:rsid w:val="000B30AC"/>
    <w:rsid w:val="000B5935"/>
    <w:rsid w:val="000B5A8A"/>
    <w:rsid w:val="000C12CE"/>
    <w:rsid w:val="000C3347"/>
    <w:rsid w:val="000C3B84"/>
    <w:rsid w:val="000C463B"/>
    <w:rsid w:val="000C484D"/>
    <w:rsid w:val="000C4FF3"/>
    <w:rsid w:val="000C553B"/>
    <w:rsid w:val="000C5CFA"/>
    <w:rsid w:val="000C5ED5"/>
    <w:rsid w:val="000C6C60"/>
    <w:rsid w:val="000C6D4B"/>
    <w:rsid w:val="000C7E38"/>
    <w:rsid w:val="000D17D8"/>
    <w:rsid w:val="000D204D"/>
    <w:rsid w:val="000D294B"/>
    <w:rsid w:val="000D2C51"/>
    <w:rsid w:val="000D2FEA"/>
    <w:rsid w:val="000D3094"/>
    <w:rsid w:val="000D4B75"/>
    <w:rsid w:val="000D4BC8"/>
    <w:rsid w:val="000D662B"/>
    <w:rsid w:val="000D66FC"/>
    <w:rsid w:val="000E09EE"/>
    <w:rsid w:val="000E0C66"/>
    <w:rsid w:val="000E158B"/>
    <w:rsid w:val="000E16E0"/>
    <w:rsid w:val="000E2A8B"/>
    <w:rsid w:val="000E2B9D"/>
    <w:rsid w:val="000E2FB6"/>
    <w:rsid w:val="000E343D"/>
    <w:rsid w:val="000E545C"/>
    <w:rsid w:val="000F0BBA"/>
    <w:rsid w:val="000F1739"/>
    <w:rsid w:val="000F1770"/>
    <w:rsid w:val="000F2833"/>
    <w:rsid w:val="000F3AEA"/>
    <w:rsid w:val="000F5CE3"/>
    <w:rsid w:val="000F6DCF"/>
    <w:rsid w:val="000F6EEA"/>
    <w:rsid w:val="00100049"/>
    <w:rsid w:val="00101D46"/>
    <w:rsid w:val="00102396"/>
    <w:rsid w:val="00102BED"/>
    <w:rsid w:val="0010388F"/>
    <w:rsid w:val="00106133"/>
    <w:rsid w:val="00107E31"/>
    <w:rsid w:val="0011110E"/>
    <w:rsid w:val="00113031"/>
    <w:rsid w:val="00114008"/>
    <w:rsid w:val="00114E5F"/>
    <w:rsid w:val="00115910"/>
    <w:rsid w:val="0011743B"/>
    <w:rsid w:val="00117ADC"/>
    <w:rsid w:val="00121D63"/>
    <w:rsid w:val="00122478"/>
    <w:rsid w:val="0012264B"/>
    <w:rsid w:val="001226FC"/>
    <w:rsid w:val="00122E3F"/>
    <w:rsid w:val="00123435"/>
    <w:rsid w:val="0012384B"/>
    <w:rsid w:val="00124064"/>
    <w:rsid w:val="00124500"/>
    <w:rsid w:val="00125322"/>
    <w:rsid w:val="00125585"/>
    <w:rsid w:val="00126FA3"/>
    <w:rsid w:val="00127565"/>
    <w:rsid w:val="00127CCA"/>
    <w:rsid w:val="001313AD"/>
    <w:rsid w:val="001348FA"/>
    <w:rsid w:val="001353C1"/>
    <w:rsid w:val="001379B3"/>
    <w:rsid w:val="001379D7"/>
    <w:rsid w:val="00137BD6"/>
    <w:rsid w:val="0014034E"/>
    <w:rsid w:val="001404F8"/>
    <w:rsid w:val="00140F44"/>
    <w:rsid w:val="001410E9"/>
    <w:rsid w:val="00141741"/>
    <w:rsid w:val="00141DCE"/>
    <w:rsid w:val="0014221C"/>
    <w:rsid w:val="0014228B"/>
    <w:rsid w:val="00142C83"/>
    <w:rsid w:val="00143C6D"/>
    <w:rsid w:val="00143D82"/>
    <w:rsid w:val="001473F1"/>
    <w:rsid w:val="001477A2"/>
    <w:rsid w:val="00147916"/>
    <w:rsid w:val="0015119C"/>
    <w:rsid w:val="0015284A"/>
    <w:rsid w:val="00152A8A"/>
    <w:rsid w:val="00153275"/>
    <w:rsid w:val="0015446A"/>
    <w:rsid w:val="001548A1"/>
    <w:rsid w:val="00156F1D"/>
    <w:rsid w:val="00163B60"/>
    <w:rsid w:val="00163CEA"/>
    <w:rsid w:val="00166472"/>
    <w:rsid w:val="00166852"/>
    <w:rsid w:val="001674CD"/>
    <w:rsid w:val="0017340A"/>
    <w:rsid w:val="00173D2A"/>
    <w:rsid w:val="00176289"/>
    <w:rsid w:val="00176C2C"/>
    <w:rsid w:val="00182181"/>
    <w:rsid w:val="00183BB7"/>
    <w:rsid w:val="001867A8"/>
    <w:rsid w:val="0018698A"/>
    <w:rsid w:val="00186F01"/>
    <w:rsid w:val="001910D5"/>
    <w:rsid w:val="001923BD"/>
    <w:rsid w:val="0019257B"/>
    <w:rsid w:val="001931CA"/>
    <w:rsid w:val="00193476"/>
    <w:rsid w:val="0019497A"/>
    <w:rsid w:val="00194FD7"/>
    <w:rsid w:val="001962FF"/>
    <w:rsid w:val="001A00BE"/>
    <w:rsid w:val="001A0FC9"/>
    <w:rsid w:val="001A2E31"/>
    <w:rsid w:val="001A44C7"/>
    <w:rsid w:val="001A46DE"/>
    <w:rsid w:val="001A5F71"/>
    <w:rsid w:val="001A7134"/>
    <w:rsid w:val="001A7C41"/>
    <w:rsid w:val="001B000C"/>
    <w:rsid w:val="001B0CD9"/>
    <w:rsid w:val="001B4C1B"/>
    <w:rsid w:val="001B5214"/>
    <w:rsid w:val="001B59D1"/>
    <w:rsid w:val="001B6223"/>
    <w:rsid w:val="001B66F7"/>
    <w:rsid w:val="001B6809"/>
    <w:rsid w:val="001B71D9"/>
    <w:rsid w:val="001B75F3"/>
    <w:rsid w:val="001B7E50"/>
    <w:rsid w:val="001C2271"/>
    <w:rsid w:val="001C3337"/>
    <w:rsid w:val="001C35A9"/>
    <w:rsid w:val="001C3A45"/>
    <w:rsid w:val="001C41AE"/>
    <w:rsid w:val="001C46ED"/>
    <w:rsid w:val="001C4ACD"/>
    <w:rsid w:val="001C58F0"/>
    <w:rsid w:val="001C60BE"/>
    <w:rsid w:val="001D0044"/>
    <w:rsid w:val="001D1394"/>
    <w:rsid w:val="001D1399"/>
    <w:rsid w:val="001D1FB2"/>
    <w:rsid w:val="001D3313"/>
    <w:rsid w:val="001D45AC"/>
    <w:rsid w:val="001D64AE"/>
    <w:rsid w:val="001D6624"/>
    <w:rsid w:val="001D6E47"/>
    <w:rsid w:val="001E11D4"/>
    <w:rsid w:val="001E167D"/>
    <w:rsid w:val="001E2972"/>
    <w:rsid w:val="001E4A39"/>
    <w:rsid w:val="001E769E"/>
    <w:rsid w:val="001E7C27"/>
    <w:rsid w:val="001E7FAC"/>
    <w:rsid w:val="001F07C2"/>
    <w:rsid w:val="001F1206"/>
    <w:rsid w:val="001F1B9B"/>
    <w:rsid w:val="001F1F04"/>
    <w:rsid w:val="001F2AEA"/>
    <w:rsid w:val="001F3FDD"/>
    <w:rsid w:val="001F5BA3"/>
    <w:rsid w:val="001F65AE"/>
    <w:rsid w:val="00201B85"/>
    <w:rsid w:val="00203435"/>
    <w:rsid w:val="002035F5"/>
    <w:rsid w:val="00205623"/>
    <w:rsid w:val="00206231"/>
    <w:rsid w:val="00206ABD"/>
    <w:rsid w:val="00207176"/>
    <w:rsid w:val="0020773F"/>
    <w:rsid w:val="002101AF"/>
    <w:rsid w:val="00211B34"/>
    <w:rsid w:val="00213120"/>
    <w:rsid w:val="00215493"/>
    <w:rsid w:val="00215DB6"/>
    <w:rsid w:val="00215F02"/>
    <w:rsid w:val="00216EFD"/>
    <w:rsid w:val="00217C1C"/>
    <w:rsid w:val="00217ECA"/>
    <w:rsid w:val="00221104"/>
    <w:rsid w:val="00222ED2"/>
    <w:rsid w:val="00223201"/>
    <w:rsid w:val="00224B0C"/>
    <w:rsid w:val="002256F8"/>
    <w:rsid w:val="002266CE"/>
    <w:rsid w:val="00227EE7"/>
    <w:rsid w:val="00231BC4"/>
    <w:rsid w:val="00231DE7"/>
    <w:rsid w:val="00232119"/>
    <w:rsid w:val="002322E0"/>
    <w:rsid w:val="00233330"/>
    <w:rsid w:val="00233874"/>
    <w:rsid w:val="00233B40"/>
    <w:rsid w:val="002359AE"/>
    <w:rsid w:val="00236831"/>
    <w:rsid w:val="00237210"/>
    <w:rsid w:val="002372E6"/>
    <w:rsid w:val="00237ADE"/>
    <w:rsid w:val="00237B69"/>
    <w:rsid w:val="002446A0"/>
    <w:rsid w:val="00244821"/>
    <w:rsid w:val="00245013"/>
    <w:rsid w:val="00245AAC"/>
    <w:rsid w:val="00246CA4"/>
    <w:rsid w:val="002476A7"/>
    <w:rsid w:val="0025018A"/>
    <w:rsid w:val="0025041C"/>
    <w:rsid w:val="00250EDC"/>
    <w:rsid w:val="00251021"/>
    <w:rsid w:val="0025226E"/>
    <w:rsid w:val="00253ECD"/>
    <w:rsid w:val="00253F53"/>
    <w:rsid w:val="00254EF8"/>
    <w:rsid w:val="002557E3"/>
    <w:rsid w:val="002561A3"/>
    <w:rsid w:val="00257309"/>
    <w:rsid w:val="002574A3"/>
    <w:rsid w:val="002601D2"/>
    <w:rsid w:val="002615E7"/>
    <w:rsid w:val="002626E6"/>
    <w:rsid w:val="00263AB5"/>
    <w:rsid w:val="00265B75"/>
    <w:rsid w:val="00265BF6"/>
    <w:rsid w:val="00265C72"/>
    <w:rsid w:val="00265FA1"/>
    <w:rsid w:val="00267F3A"/>
    <w:rsid w:val="00271160"/>
    <w:rsid w:val="00271623"/>
    <w:rsid w:val="002728A2"/>
    <w:rsid w:val="002742AA"/>
    <w:rsid w:val="00275A48"/>
    <w:rsid w:val="00275DA6"/>
    <w:rsid w:val="00275EE9"/>
    <w:rsid w:val="00276119"/>
    <w:rsid w:val="00277378"/>
    <w:rsid w:val="0028092B"/>
    <w:rsid w:val="00280DA3"/>
    <w:rsid w:val="00281D44"/>
    <w:rsid w:val="00282083"/>
    <w:rsid w:val="00283E72"/>
    <w:rsid w:val="00284422"/>
    <w:rsid w:val="002845C8"/>
    <w:rsid w:val="00286F62"/>
    <w:rsid w:val="00286F66"/>
    <w:rsid w:val="00287A8A"/>
    <w:rsid w:val="00290E9C"/>
    <w:rsid w:val="00291630"/>
    <w:rsid w:val="00295C1B"/>
    <w:rsid w:val="002A0148"/>
    <w:rsid w:val="002A0BB9"/>
    <w:rsid w:val="002A2405"/>
    <w:rsid w:val="002A46E0"/>
    <w:rsid w:val="002A530A"/>
    <w:rsid w:val="002A66ED"/>
    <w:rsid w:val="002A6AEE"/>
    <w:rsid w:val="002A7D7D"/>
    <w:rsid w:val="002B0B95"/>
    <w:rsid w:val="002B10AB"/>
    <w:rsid w:val="002B1659"/>
    <w:rsid w:val="002B2EF7"/>
    <w:rsid w:val="002B414D"/>
    <w:rsid w:val="002B521A"/>
    <w:rsid w:val="002B5358"/>
    <w:rsid w:val="002B5718"/>
    <w:rsid w:val="002B62E3"/>
    <w:rsid w:val="002B6832"/>
    <w:rsid w:val="002B7865"/>
    <w:rsid w:val="002B7D6B"/>
    <w:rsid w:val="002B7D95"/>
    <w:rsid w:val="002C08A4"/>
    <w:rsid w:val="002C12C9"/>
    <w:rsid w:val="002C283B"/>
    <w:rsid w:val="002C4AF2"/>
    <w:rsid w:val="002C5812"/>
    <w:rsid w:val="002C707A"/>
    <w:rsid w:val="002D0E10"/>
    <w:rsid w:val="002D16E3"/>
    <w:rsid w:val="002D2231"/>
    <w:rsid w:val="002D49F3"/>
    <w:rsid w:val="002D5621"/>
    <w:rsid w:val="002D56E7"/>
    <w:rsid w:val="002D66AB"/>
    <w:rsid w:val="002D6D60"/>
    <w:rsid w:val="002D6EA0"/>
    <w:rsid w:val="002D72E2"/>
    <w:rsid w:val="002E0294"/>
    <w:rsid w:val="002E0FAF"/>
    <w:rsid w:val="002E1312"/>
    <w:rsid w:val="002E157A"/>
    <w:rsid w:val="002E1FA8"/>
    <w:rsid w:val="002E21AD"/>
    <w:rsid w:val="002E33B8"/>
    <w:rsid w:val="002E3BE8"/>
    <w:rsid w:val="002E3DB8"/>
    <w:rsid w:val="002E49C1"/>
    <w:rsid w:val="002E51C5"/>
    <w:rsid w:val="002E52D3"/>
    <w:rsid w:val="002E62C2"/>
    <w:rsid w:val="002E64E8"/>
    <w:rsid w:val="002E6575"/>
    <w:rsid w:val="002E7AEC"/>
    <w:rsid w:val="002F0467"/>
    <w:rsid w:val="002F0623"/>
    <w:rsid w:val="002F07E3"/>
    <w:rsid w:val="002F12A7"/>
    <w:rsid w:val="002F132C"/>
    <w:rsid w:val="002F15F4"/>
    <w:rsid w:val="002F200C"/>
    <w:rsid w:val="002F2572"/>
    <w:rsid w:val="002F31B9"/>
    <w:rsid w:val="002F53D7"/>
    <w:rsid w:val="00301904"/>
    <w:rsid w:val="00301AF8"/>
    <w:rsid w:val="00301D46"/>
    <w:rsid w:val="003043DA"/>
    <w:rsid w:val="00304F67"/>
    <w:rsid w:val="00305403"/>
    <w:rsid w:val="00306B0F"/>
    <w:rsid w:val="00310B31"/>
    <w:rsid w:val="00310D45"/>
    <w:rsid w:val="0031114F"/>
    <w:rsid w:val="00311E81"/>
    <w:rsid w:val="00311E82"/>
    <w:rsid w:val="003123CC"/>
    <w:rsid w:val="0031268A"/>
    <w:rsid w:val="00312B5C"/>
    <w:rsid w:val="00312CED"/>
    <w:rsid w:val="00313EE6"/>
    <w:rsid w:val="003155EC"/>
    <w:rsid w:val="00315C6E"/>
    <w:rsid w:val="003172F2"/>
    <w:rsid w:val="00320204"/>
    <w:rsid w:val="003214E5"/>
    <w:rsid w:val="0032300D"/>
    <w:rsid w:val="0032394C"/>
    <w:rsid w:val="00324397"/>
    <w:rsid w:val="00326277"/>
    <w:rsid w:val="0032664A"/>
    <w:rsid w:val="00327D6B"/>
    <w:rsid w:val="0033057D"/>
    <w:rsid w:val="00330DBD"/>
    <w:rsid w:val="00330DED"/>
    <w:rsid w:val="00331248"/>
    <w:rsid w:val="003316F6"/>
    <w:rsid w:val="003327B5"/>
    <w:rsid w:val="003327EC"/>
    <w:rsid w:val="00333632"/>
    <w:rsid w:val="00334BD8"/>
    <w:rsid w:val="0033626D"/>
    <w:rsid w:val="0033753F"/>
    <w:rsid w:val="00341317"/>
    <w:rsid w:val="00341D10"/>
    <w:rsid w:val="00342B52"/>
    <w:rsid w:val="00346B79"/>
    <w:rsid w:val="00346CFE"/>
    <w:rsid w:val="0034763D"/>
    <w:rsid w:val="00347B5E"/>
    <w:rsid w:val="00351088"/>
    <w:rsid w:val="003518DD"/>
    <w:rsid w:val="00353837"/>
    <w:rsid w:val="00354227"/>
    <w:rsid w:val="0036094C"/>
    <w:rsid w:val="00362A92"/>
    <w:rsid w:val="00362F29"/>
    <w:rsid w:val="0036313F"/>
    <w:rsid w:val="003659BB"/>
    <w:rsid w:val="00365A3C"/>
    <w:rsid w:val="00365C32"/>
    <w:rsid w:val="00365F64"/>
    <w:rsid w:val="0036769B"/>
    <w:rsid w:val="00370702"/>
    <w:rsid w:val="003708F7"/>
    <w:rsid w:val="003724E6"/>
    <w:rsid w:val="00372DEF"/>
    <w:rsid w:val="00374055"/>
    <w:rsid w:val="00374D00"/>
    <w:rsid w:val="00375B7E"/>
    <w:rsid w:val="0037644C"/>
    <w:rsid w:val="00380802"/>
    <w:rsid w:val="00380A3F"/>
    <w:rsid w:val="00382A31"/>
    <w:rsid w:val="003837D9"/>
    <w:rsid w:val="003839F0"/>
    <w:rsid w:val="003846DC"/>
    <w:rsid w:val="00384F8F"/>
    <w:rsid w:val="00385025"/>
    <w:rsid w:val="00387849"/>
    <w:rsid w:val="003878AF"/>
    <w:rsid w:val="003916E3"/>
    <w:rsid w:val="0039341A"/>
    <w:rsid w:val="00393AC5"/>
    <w:rsid w:val="00396F6F"/>
    <w:rsid w:val="0039700F"/>
    <w:rsid w:val="00397FBE"/>
    <w:rsid w:val="003A20A6"/>
    <w:rsid w:val="003A210C"/>
    <w:rsid w:val="003A33D1"/>
    <w:rsid w:val="003A47AB"/>
    <w:rsid w:val="003A4CAB"/>
    <w:rsid w:val="003A5A63"/>
    <w:rsid w:val="003A7F84"/>
    <w:rsid w:val="003B01EA"/>
    <w:rsid w:val="003B294B"/>
    <w:rsid w:val="003B32CD"/>
    <w:rsid w:val="003B4549"/>
    <w:rsid w:val="003B5041"/>
    <w:rsid w:val="003B58AE"/>
    <w:rsid w:val="003C0562"/>
    <w:rsid w:val="003C1776"/>
    <w:rsid w:val="003C28EF"/>
    <w:rsid w:val="003C3582"/>
    <w:rsid w:val="003C5DB7"/>
    <w:rsid w:val="003C6C07"/>
    <w:rsid w:val="003C6D8A"/>
    <w:rsid w:val="003C7A05"/>
    <w:rsid w:val="003C7A60"/>
    <w:rsid w:val="003D3279"/>
    <w:rsid w:val="003D3C5D"/>
    <w:rsid w:val="003D3E59"/>
    <w:rsid w:val="003D4BE7"/>
    <w:rsid w:val="003D5031"/>
    <w:rsid w:val="003E003E"/>
    <w:rsid w:val="003E1B3D"/>
    <w:rsid w:val="003E2031"/>
    <w:rsid w:val="003E2D5A"/>
    <w:rsid w:val="003E31D9"/>
    <w:rsid w:val="003E414A"/>
    <w:rsid w:val="003E444A"/>
    <w:rsid w:val="003E5991"/>
    <w:rsid w:val="003E5D18"/>
    <w:rsid w:val="003E71BC"/>
    <w:rsid w:val="003F0984"/>
    <w:rsid w:val="003F09DC"/>
    <w:rsid w:val="003F14F6"/>
    <w:rsid w:val="003F2B29"/>
    <w:rsid w:val="003F3740"/>
    <w:rsid w:val="003F4204"/>
    <w:rsid w:val="003F4967"/>
    <w:rsid w:val="003F6313"/>
    <w:rsid w:val="003F6D3E"/>
    <w:rsid w:val="0040055F"/>
    <w:rsid w:val="004025BC"/>
    <w:rsid w:val="004027BA"/>
    <w:rsid w:val="00402AAE"/>
    <w:rsid w:val="00403C71"/>
    <w:rsid w:val="00403D2E"/>
    <w:rsid w:val="00404AFE"/>
    <w:rsid w:val="004059F1"/>
    <w:rsid w:val="004065CF"/>
    <w:rsid w:val="004073BA"/>
    <w:rsid w:val="004110ED"/>
    <w:rsid w:val="00414012"/>
    <w:rsid w:val="00416CC4"/>
    <w:rsid w:val="0042243D"/>
    <w:rsid w:val="0042394D"/>
    <w:rsid w:val="00423C9A"/>
    <w:rsid w:val="00424871"/>
    <w:rsid w:val="00424D41"/>
    <w:rsid w:val="004251D5"/>
    <w:rsid w:val="00425390"/>
    <w:rsid w:val="00426B05"/>
    <w:rsid w:val="00426C10"/>
    <w:rsid w:val="00427737"/>
    <w:rsid w:val="00427B4B"/>
    <w:rsid w:val="004303AB"/>
    <w:rsid w:val="00431B0E"/>
    <w:rsid w:val="004332A8"/>
    <w:rsid w:val="0043381F"/>
    <w:rsid w:val="00434561"/>
    <w:rsid w:val="00434D7B"/>
    <w:rsid w:val="00435813"/>
    <w:rsid w:val="00435A1B"/>
    <w:rsid w:val="0043635C"/>
    <w:rsid w:val="00437C82"/>
    <w:rsid w:val="0044126E"/>
    <w:rsid w:val="00441A63"/>
    <w:rsid w:val="00442193"/>
    <w:rsid w:val="00442825"/>
    <w:rsid w:val="0044283C"/>
    <w:rsid w:val="004429CF"/>
    <w:rsid w:val="00444E6D"/>
    <w:rsid w:val="00450C54"/>
    <w:rsid w:val="0045303E"/>
    <w:rsid w:val="00456B1A"/>
    <w:rsid w:val="00456EAC"/>
    <w:rsid w:val="0045792E"/>
    <w:rsid w:val="00457E1E"/>
    <w:rsid w:val="00461498"/>
    <w:rsid w:val="00461856"/>
    <w:rsid w:val="00461EAC"/>
    <w:rsid w:val="00462AB4"/>
    <w:rsid w:val="00462FB9"/>
    <w:rsid w:val="0046322C"/>
    <w:rsid w:val="004633F1"/>
    <w:rsid w:val="004653DD"/>
    <w:rsid w:val="00465D1B"/>
    <w:rsid w:val="004679B0"/>
    <w:rsid w:val="004708FE"/>
    <w:rsid w:val="00470C14"/>
    <w:rsid w:val="00472A6A"/>
    <w:rsid w:val="00472F49"/>
    <w:rsid w:val="00473535"/>
    <w:rsid w:val="00473539"/>
    <w:rsid w:val="0047421A"/>
    <w:rsid w:val="004752CA"/>
    <w:rsid w:val="00477B8D"/>
    <w:rsid w:val="00480149"/>
    <w:rsid w:val="00482200"/>
    <w:rsid w:val="0048366D"/>
    <w:rsid w:val="00484366"/>
    <w:rsid w:val="00486FF3"/>
    <w:rsid w:val="00492E80"/>
    <w:rsid w:val="004943BA"/>
    <w:rsid w:val="00494CAF"/>
    <w:rsid w:val="00496A97"/>
    <w:rsid w:val="004970E6"/>
    <w:rsid w:val="0049782A"/>
    <w:rsid w:val="00497929"/>
    <w:rsid w:val="004A04F7"/>
    <w:rsid w:val="004A18AA"/>
    <w:rsid w:val="004A25AB"/>
    <w:rsid w:val="004A3856"/>
    <w:rsid w:val="004A3A89"/>
    <w:rsid w:val="004A598B"/>
    <w:rsid w:val="004A60CD"/>
    <w:rsid w:val="004A61B9"/>
    <w:rsid w:val="004A746E"/>
    <w:rsid w:val="004B066F"/>
    <w:rsid w:val="004B1EB3"/>
    <w:rsid w:val="004B2202"/>
    <w:rsid w:val="004B3014"/>
    <w:rsid w:val="004B41E1"/>
    <w:rsid w:val="004B448C"/>
    <w:rsid w:val="004B49BC"/>
    <w:rsid w:val="004B61F8"/>
    <w:rsid w:val="004B7421"/>
    <w:rsid w:val="004B7762"/>
    <w:rsid w:val="004C0C27"/>
    <w:rsid w:val="004C183A"/>
    <w:rsid w:val="004C1C40"/>
    <w:rsid w:val="004C1C9E"/>
    <w:rsid w:val="004C22EE"/>
    <w:rsid w:val="004C36D6"/>
    <w:rsid w:val="004C37EC"/>
    <w:rsid w:val="004C3CD1"/>
    <w:rsid w:val="004C3D7D"/>
    <w:rsid w:val="004C40CE"/>
    <w:rsid w:val="004C41FE"/>
    <w:rsid w:val="004C5259"/>
    <w:rsid w:val="004C6567"/>
    <w:rsid w:val="004C7097"/>
    <w:rsid w:val="004D0D19"/>
    <w:rsid w:val="004D14C9"/>
    <w:rsid w:val="004D1559"/>
    <w:rsid w:val="004D4DF4"/>
    <w:rsid w:val="004D5028"/>
    <w:rsid w:val="004D5D3C"/>
    <w:rsid w:val="004D7339"/>
    <w:rsid w:val="004D7975"/>
    <w:rsid w:val="004D7BF6"/>
    <w:rsid w:val="004E0FE8"/>
    <w:rsid w:val="004E26C6"/>
    <w:rsid w:val="004E2BD2"/>
    <w:rsid w:val="004E6020"/>
    <w:rsid w:val="004E6751"/>
    <w:rsid w:val="004E6917"/>
    <w:rsid w:val="004E6A61"/>
    <w:rsid w:val="004F24C9"/>
    <w:rsid w:val="004F2A62"/>
    <w:rsid w:val="004F3584"/>
    <w:rsid w:val="004F36B5"/>
    <w:rsid w:val="004F5AD3"/>
    <w:rsid w:val="005004F9"/>
    <w:rsid w:val="005043E4"/>
    <w:rsid w:val="00504DE3"/>
    <w:rsid w:val="00505F3E"/>
    <w:rsid w:val="0050635D"/>
    <w:rsid w:val="005064B6"/>
    <w:rsid w:val="00507995"/>
    <w:rsid w:val="00511465"/>
    <w:rsid w:val="00511E18"/>
    <w:rsid w:val="00511FB0"/>
    <w:rsid w:val="00515CFE"/>
    <w:rsid w:val="00515E34"/>
    <w:rsid w:val="00516490"/>
    <w:rsid w:val="005166A7"/>
    <w:rsid w:val="00517419"/>
    <w:rsid w:val="005176C7"/>
    <w:rsid w:val="005207B1"/>
    <w:rsid w:val="00521F4B"/>
    <w:rsid w:val="005224C3"/>
    <w:rsid w:val="0052267C"/>
    <w:rsid w:val="00523450"/>
    <w:rsid w:val="00523E21"/>
    <w:rsid w:val="00523E62"/>
    <w:rsid w:val="0052434B"/>
    <w:rsid w:val="00525752"/>
    <w:rsid w:val="005269DD"/>
    <w:rsid w:val="00526B52"/>
    <w:rsid w:val="0052782F"/>
    <w:rsid w:val="00530059"/>
    <w:rsid w:val="005304A2"/>
    <w:rsid w:val="00531713"/>
    <w:rsid w:val="00531B0D"/>
    <w:rsid w:val="0053222F"/>
    <w:rsid w:val="00532FD5"/>
    <w:rsid w:val="005343AC"/>
    <w:rsid w:val="005347DA"/>
    <w:rsid w:val="00534B66"/>
    <w:rsid w:val="00535739"/>
    <w:rsid w:val="00536E47"/>
    <w:rsid w:val="0053712E"/>
    <w:rsid w:val="00540A99"/>
    <w:rsid w:val="00544B4C"/>
    <w:rsid w:val="00544E25"/>
    <w:rsid w:val="00545F18"/>
    <w:rsid w:val="00550373"/>
    <w:rsid w:val="00551C79"/>
    <w:rsid w:val="00552299"/>
    <w:rsid w:val="0055409D"/>
    <w:rsid w:val="00554FE6"/>
    <w:rsid w:val="00555476"/>
    <w:rsid w:val="0055672A"/>
    <w:rsid w:val="00560339"/>
    <w:rsid w:val="00561504"/>
    <w:rsid w:val="00562916"/>
    <w:rsid w:val="00563A88"/>
    <w:rsid w:val="00563C2C"/>
    <w:rsid w:val="00563D34"/>
    <w:rsid w:val="005641E6"/>
    <w:rsid w:val="0056465D"/>
    <w:rsid w:val="005658CD"/>
    <w:rsid w:val="00566DF9"/>
    <w:rsid w:val="005710F7"/>
    <w:rsid w:val="00571B65"/>
    <w:rsid w:val="00572C71"/>
    <w:rsid w:val="00573AF8"/>
    <w:rsid w:val="0057498E"/>
    <w:rsid w:val="00575380"/>
    <w:rsid w:val="00575621"/>
    <w:rsid w:val="00576500"/>
    <w:rsid w:val="005807C2"/>
    <w:rsid w:val="005820C8"/>
    <w:rsid w:val="0058272D"/>
    <w:rsid w:val="00583B9D"/>
    <w:rsid w:val="00587A56"/>
    <w:rsid w:val="00587FA2"/>
    <w:rsid w:val="0059007F"/>
    <w:rsid w:val="00593998"/>
    <w:rsid w:val="00595C4E"/>
    <w:rsid w:val="00595FAD"/>
    <w:rsid w:val="005962DE"/>
    <w:rsid w:val="00596AD6"/>
    <w:rsid w:val="0059774E"/>
    <w:rsid w:val="00597929"/>
    <w:rsid w:val="00597F1A"/>
    <w:rsid w:val="005A110B"/>
    <w:rsid w:val="005A157E"/>
    <w:rsid w:val="005A298D"/>
    <w:rsid w:val="005A445E"/>
    <w:rsid w:val="005A4476"/>
    <w:rsid w:val="005A6265"/>
    <w:rsid w:val="005A6800"/>
    <w:rsid w:val="005A715A"/>
    <w:rsid w:val="005A76C7"/>
    <w:rsid w:val="005B08CB"/>
    <w:rsid w:val="005B0D1F"/>
    <w:rsid w:val="005B1863"/>
    <w:rsid w:val="005B36EE"/>
    <w:rsid w:val="005B3B28"/>
    <w:rsid w:val="005B4A8D"/>
    <w:rsid w:val="005B4ADF"/>
    <w:rsid w:val="005B558E"/>
    <w:rsid w:val="005B5BAD"/>
    <w:rsid w:val="005B6653"/>
    <w:rsid w:val="005B7EE5"/>
    <w:rsid w:val="005C0E47"/>
    <w:rsid w:val="005C3F9C"/>
    <w:rsid w:val="005C46A2"/>
    <w:rsid w:val="005C4A4D"/>
    <w:rsid w:val="005C7328"/>
    <w:rsid w:val="005C7DC4"/>
    <w:rsid w:val="005C7DEB"/>
    <w:rsid w:val="005D0C2B"/>
    <w:rsid w:val="005D1569"/>
    <w:rsid w:val="005D1968"/>
    <w:rsid w:val="005D1B2C"/>
    <w:rsid w:val="005D20F0"/>
    <w:rsid w:val="005D3698"/>
    <w:rsid w:val="005D3BE0"/>
    <w:rsid w:val="005D5EF8"/>
    <w:rsid w:val="005D7152"/>
    <w:rsid w:val="005D76D6"/>
    <w:rsid w:val="005E09AF"/>
    <w:rsid w:val="005E0DB0"/>
    <w:rsid w:val="005E1137"/>
    <w:rsid w:val="005E1CED"/>
    <w:rsid w:val="005E2434"/>
    <w:rsid w:val="005E4683"/>
    <w:rsid w:val="005E5328"/>
    <w:rsid w:val="005F12B9"/>
    <w:rsid w:val="005F1DC8"/>
    <w:rsid w:val="005F2973"/>
    <w:rsid w:val="005F7308"/>
    <w:rsid w:val="00603446"/>
    <w:rsid w:val="006068D8"/>
    <w:rsid w:val="00607E67"/>
    <w:rsid w:val="006102FC"/>
    <w:rsid w:val="0061096E"/>
    <w:rsid w:val="006132F5"/>
    <w:rsid w:val="0061498F"/>
    <w:rsid w:val="006149B7"/>
    <w:rsid w:val="00614F60"/>
    <w:rsid w:val="00615D09"/>
    <w:rsid w:val="0061705F"/>
    <w:rsid w:val="00617A81"/>
    <w:rsid w:val="0062066B"/>
    <w:rsid w:val="00620A4B"/>
    <w:rsid w:val="00621733"/>
    <w:rsid w:val="00623899"/>
    <w:rsid w:val="006241C8"/>
    <w:rsid w:val="006242DB"/>
    <w:rsid w:val="00624A64"/>
    <w:rsid w:val="006260F5"/>
    <w:rsid w:val="00626B6E"/>
    <w:rsid w:val="00630132"/>
    <w:rsid w:val="00631C92"/>
    <w:rsid w:val="006334B4"/>
    <w:rsid w:val="0063367C"/>
    <w:rsid w:val="006346A1"/>
    <w:rsid w:val="00634729"/>
    <w:rsid w:val="006349C9"/>
    <w:rsid w:val="00634F93"/>
    <w:rsid w:val="006353FF"/>
    <w:rsid w:val="0063567A"/>
    <w:rsid w:val="00637944"/>
    <w:rsid w:val="00637C81"/>
    <w:rsid w:val="00640F29"/>
    <w:rsid w:val="006411DE"/>
    <w:rsid w:val="00641C2E"/>
    <w:rsid w:val="00642162"/>
    <w:rsid w:val="00643935"/>
    <w:rsid w:val="00644888"/>
    <w:rsid w:val="00647E8D"/>
    <w:rsid w:val="0065099A"/>
    <w:rsid w:val="006511E9"/>
    <w:rsid w:val="006528C3"/>
    <w:rsid w:val="00652F7E"/>
    <w:rsid w:val="00655197"/>
    <w:rsid w:val="006551E5"/>
    <w:rsid w:val="00655A3B"/>
    <w:rsid w:val="00655DB8"/>
    <w:rsid w:val="00655EB8"/>
    <w:rsid w:val="00656022"/>
    <w:rsid w:val="00656E10"/>
    <w:rsid w:val="00657260"/>
    <w:rsid w:val="0065765A"/>
    <w:rsid w:val="0066153D"/>
    <w:rsid w:val="00661EAB"/>
    <w:rsid w:val="00663C8B"/>
    <w:rsid w:val="00664B87"/>
    <w:rsid w:val="006657D0"/>
    <w:rsid w:val="0066594C"/>
    <w:rsid w:val="00666555"/>
    <w:rsid w:val="00666A3D"/>
    <w:rsid w:val="00666D61"/>
    <w:rsid w:val="00667814"/>
    <w:rsid w:val="006702BB"/>
    <w:rsid w:val="00670E99"/>
    <w:rsid w:val="00672411"/>
    <w:rsid w:val="006730C6"/>
    <w:rsid w:val="0067335C"/>
    <w:rsid w:val="006738D2"/>
    <w:rsid w:val="00673BD6"/>
    <w:rsid w:val="00673D8B"/>
    <w:rsid w:val="00673F5A"/>
    <w:rsid w:val="006777AF"/>
    <w:rsid w:val="00677CF6"/>
    <w:rsid w:val="00677FEA"/>
    <w:rsid w:val="0068291A"/>
    <w:rsid w:val="00682C48"/>
    <w:rsid w:val="0068303E"/>
    <w:rsid w:val="00683C10"/>
    <w:rsid w:val="0068448D"/>
    <w:rsid w:val="00685B03"/>
    <w:rsid w:val="006869D6"/>
    <w:rsid w:val="006870F1"/>
    <w:rsid w:val="00687F9F"/>
    <w:rsid w:val="00691017"/>
    <w:rsid w:val="00692886"/>
    <w:rsid w:val="00693189"/>
    <w:rsid w:val="00693EE7"/>
    <w:rsid w:val="00696D91"/>
    <w:rsid w:val="00697909"/>
    <w:rsid w:val="00697B1E"/>
    <w:rsid w:val="006A030C"/>
    <w:rsid w:val="006A155E"/>
    <w:rsid w:val="006A184D"/>
    <w:rsid w:val="006A1C54"/>
    <w:rsid w:val="006A342D"/>
    <w:rsid w:val="006A3737"/>
    <w:rsid w:val="006A65E8"/>
    <w:rsid w:val="006A696D"/>
    <w:rsid w:val="006A7EC8"/>
    <w:rsid w:val="006B1721"/>
    <w:rsid w:val="006B18EC"/>
    <w:rsid w:val="006B24C5"/>
    <w:rsid w:val="006B3340"/>
    <w:rsid w:val="006B3C22"/>
    <w:rsid w:val="006B3F8E"/>
    <w:rsid w:val="006B4793"/>
    <w:rsid w:val="006B627A"/>
    <w:rsid w:val="006B6373"/>
    <w:rsid w:val="006B63D0"/>
    <w:rsid w:val="006C1BA3"/>
    <w:rsid w:val="006C270B"/>
    <w:rsid w:val="006C2C21"/>
    <w:rsid w:val="006C339A"/>
    <w:rsid w:val="006C3489"/>
    <w:rsid w:val="006C65D9"/>
    <w:rsid w:val="006C6D0E"/>
    <w:rsid w:val="006C6F10"/>
    <w:rsid w:val="006C7550"/>
    <w:rsid w:val="006D463D"/>
    <w:rsid w:val="006D5EC9"/>
    <w:rsid w:val="006D6109"/>
    <w:rsid w:val="006D65B5"/>
    <w:rsid w:val="006D6829"/>
    <w:rsid w:val="006D6F15"/>
    <w:rsid w:val="006D7D7E"/>
    <w:rsid w:val="006E35EB"/>
    <w:rsid w:val="006E41F4"/>
    <w:rsid w:val="006E426C"/>
    <w:rsid w:val="006E43FD"/>
    <w:rsid w:val="006E466E"/>
    <w:rsid w:val="006E6BDF"/>
    <w:rsid w:val="006F2475"/>
    <w:rsid w:val="006F28EF"/>
    <w:rsid w:val="006F35A8"/>
    <w:rsid w:val="006F4500"/>
    <w:rsid w:val="006F4708"/>
    <w:rsid w:val="006F512E"/>
    <w:rsid w:val="006F525F"/>
    <w:rsid w:val="006F5521"/>
    <w:rsid w:val="00703386"/>
    <w:rsid w:val="00704000"/>
    <w:rsid w:val="007051F6"/>
    <w:rsid w:val="00706D5C"/>
    <w:rsid w:val="00711676"/>
    <w:rsid w:val="007129AA"/>
    <w:rsid w:val="00712BEF"/>
    <w:rsid w:val="00714592"/>
    <w:rsid w:val="00714FFA"/>
    <w:rsid w:val="00716018"/>
    <w:rsid w:val="007212FE"/>
    <w:rsid w:val="0072233A"/>
    <w:rsid w:val="007224C3"/>
    <w:rsid w:val="007229D7"/>
    <w:rsid w:val="00723D24"/>
    <w:rsid w:val="00730AF4"/>
    <w:rsid w:val="007333F3"/>
    <w:rsid w:val="00733F97"/>
    <w:rsid w:val="00740C76"/>
    <w:rsid w:val="00740D1F"/>
    <w:rsid w:val="00741F28"/>
    <w:rsid w:val="0074363B"/>
    <w:rsid w:val="00743F03"/>
    <w:rsid w:val="0074448E"/>
    <w:rsid w:val="007463C7"/>
    <w:rsid w:val="00746600"/>
    <w:rsid w:val="007468B0"/>
    <w:rsid w:val="00751020"/>
    <w:rsid w:val="00752225"/>
    <w:rsid w:val="00752DC6"/>
    <w:rsid w:val="00753B7C"/>
    <w:rsid w:val="00753DB8"/>
    <w:rsid w:val="0075510C"/>
    <w:rsid w:val="007563A6"/>
    <w:rsid w:val="00757155"/>
    <w:rsid w:val="00757DA9"/>
    <w:rsid w:val="00757E38"/>
    <w:rsid w:val="00757ECA"/>
    <w:rsid w:val="007607ED"/>
    <w:rsid w:val="007647CB"/>
    <w:rsid w:val="00764998"/>
    <w:rsid w:val="00764DE7"/>
    <w:rsid w:val="007653FF"/>
    <w:rsid w:val="007654B7"/>
    <w:rsid w:val="00766EBB"/>
    <w:rsid w:val="007707AA"/>
    <w:rsid w:val="00770AAE"/>
    <w:rsid w:val="007718A6"/>
    <w:rsid w:val="00771DD7"/>
    <w:rsid w:val="007721AD"/>
    <w:rsid w:val="00774521"/>
    <w:rsid w:val="007751A7"/>
    <w:rsid w:val="00776ED9"/>
    <w:rsid w:val="007778F7"/>
    <w:rsid w:val="007809F5"/>
    <w:rsid w:val="00780B01"/>
    <w:rsid w:val="00782CD6"/>
    <w:rsid w:val="00783E32"/>
    <w:rsid w:val="0078627B"/>
    <w:rsid w:val="007903C6"/>
    <w:rsid w:val="00791031"/>
    <w:rsid w:val="007918B5"/>
    <w:rsid w:val="007939D1"/>
    <w:rsid w:val="007945FC"/>
    <w:rsid w:val="007969E9"/>
    <w:rsid w:val="00796AED"/>
    <w:rsid w:val="00797D70"/>
    <w:rsid w:val="007A0C71"/>
    <w:rsid w:val="007A0EDF"/>
    <w:rsid w:val="007A24E4"/>
    <w:rsid w:val="007A2D57"/>
    <w:rsid w:val="007A3D64"/>
    <w:rsid w:val="007A506F"/>
    <w:rsid w:val="007A5287"/>
    <w:rsid w:val="007A594D"/>
    <w:rsid w:val="007B01CB"/>
    <w:rsid w:val="007B224A"/>
    <w:rsid w:val="007B28C1"/>
    <w:rsid w:val="007B6689"/>
    <w:rsid w:val="007B679B"/>
    <w:rsid w:val="007B71B5"/>
    <w:rsid w:val="007B7F49"/>
    <w:rsid w:val="007C209D"/>
    <w:rsid w:val="007C3F46"/>
    <w:rsid w:val="007C69E7"/>
    <w:rsid w:val="007C7D26"/>
    <w:rsid w:val="007D1711"/>
    <w:rsid w:val="007D1B40"/>
    <w:rsid w:val="007D4336"/>
    <w:rsid w:val="007D558B"/>
    <w:rsid w:val="007D62E5"/>
    <w:rsid w:val="007D6B43"/>
    <w:rsid w:val="007E185F"/>
    <w:rsid w:val="007E217F"/>
    <w:rsid w:val="007E381E"/>
    <w:rsid w:val="007E4533"/>
    <w:rsid w:val="007E5260"/>
    <w:rsid w:val="007E5C39"/>
    <w:rsid w:val="007E6A55"/>
    <w:rsid w:val="007E6F8A"/>
    <w:rsid w:val="007E71B2"/>
    <w:rsid w:val="007E7632"/>
    <w:rsid w:val="007F081F"/>
    <w:rsid w:val="007F17E7"/>
    <w:rsid w:val="007F2576"/>
    <w:rsid w:val="007F36B8"/>
    <w:rsid w:val="007F45FD"/>
    <w:rsid w:val="007F5A5B"/>
    <w:rsid w:val="007F5B4C"/>
    <w:rsid w:val="007F63E7"/>
    <w:rsid w:val="0080048C"/>
    <w:rsid w:val="00800902"/>
    <w:rsid w:val="008014D3"/>
    <w:rsid w:val="00802049"/>
    <w:rsid w:val="00802744"/>
    <w:rsid w:val="00804E21"/>
    <w:rsid w:val="00810686"/>
    <w:rsid w:val="00810EBB"/>
    <w:rsid w:val="0081274F"/>
    <w:rsid w:val="00813C62"/>
    <w:rsid w:val="008145FC"/>
    <w:rsid w:val="00816493"/>
    <w:rsid w:val="00816705"/>
    <w:rsid w:val="00817788"/>
    <w:rsid w:val="00817C9F"/>
    <w:rsid w:val="008228B5"/>
    <w:rsid w:val="008229AC"/>
    <w:rsid w:val="008257BF"/>
    <w:rsid w:val="008261BB"/>
    <w:rsid w:val="00826946"/>
    <w:rsid w:val="00827CE5"/>
    <w:rsid w:val="00827F70"/>
    <w:rsid w:val="0083046D"/>
    <w:rsid w:val="0083101C"/>
    <w:rsid w:val="00831981"/>
    <w:rsid w:val="008323BE"/>
    <w:rsid w:val="00833053"/>
    <w:rsid w:val="00833371"/>
    <w:rsid w:val="00833E8F"/>
    <w:rsid w:val="00835AFB"/>
    <w:rsid w:val="00837065"/>
    <w:rsid w:val="00840F5C"/>
    <w:rsid w:val="0084128B"/>
    <w:rsid w:val="0084130E"/>
    <w:rsid w:val="00841901"/>
    <w:rsid w:val="0084251A"/>
    <w:rsid w:val="008436D8"/>
    <w:rsid w:val="00843EA6"/>
    <w:rsid w:val="00844118"/>
    <w:rsid w:val="008449E4"/>
    <w:rsid w:val="00844A82"/>
    <w:rsid w:val="0084578A"/>
    <w:rsid w:val="00846203"/>
    <w:rsid w:val="00847980"/>
    <w:rsid w:val="00847F5A"/>
    <w:rsid w:val="00850C59"/>
    <w:rsid w:val="00853F0C"/>
    <w:rsid w:val="00855306"/>
    <w:rsid w:val="00855759"/>
    <w:rsid w:val="00855D6B"/>
    <w:rsid w:val="00855FD6"/>
    <w:rsid w:val="00856892"/>
    <w:rsid w:val="00857218"/>
    <w:rsid w:val="00857684"/>
    <w:rsid w:val="008615A0"/>
    <w:rsid w:val="00861B21"/>
    <w:rsid w:val="00862279"/>
    <w:rsid w:val="008629A2"/>
    <w:rsid w:val="008635F9"/>
    <w:rsid w:val="00863AFA"/>
    <w:rsid w:val="00866DC7"/>
    <w:rsid w:val="00867597"/>
    <w:rsid w:val="0086780F"/>
    <w:rsid w:val="00872A04"/>
    <w:rsid w:val="00872E82"/>
    <w:rsid w:val="0087411A"/>
    <w:rsid w:val="00877281"/>
    <w:rsid w:val="0087759B"/>
    <w:rsid w:val="00877DF5"/>
    <w:rsid w:val="0088036A"/>
    <w:rsid w:val="0088037C"/>
    <w:rsid w:val="00880680"/>
    <w:rsid w:val="00880C64"/>
    <w:rsid w:val="00880E95"/>
    <w:rsid w:val="00881051"/>
    <w:rsid w:val="008810A5"/>
    <w:rsid w:val="00883720"/>
    <w:rsid w:val="008841F7"/>
    <w:rsid w:val="008868DD"/>
    <w:rsid w:val="008901D6"/>
    <w:rsid w:val="00893415"/>
    <w:rsid w:val="008939A3"/>
    <w:rsid w:val="00894C46"/>
    <w:rsid w:val="008952D8"/>
    <w:rsid w:val="00895E78"/>
    <w:rsid w:val="00896DE0"/>
    <w:rsid w:val="00897D63"/>
    <w:rsid w:val="00897F86"/>
    <w:rsid w:val="008A05F0"/>
    <w:rsid w:val="008A10E6"/>
    <w:rsid w:val="008A1397"/>
    <w:rsid w:val="008A2EB4"/>
    <w:rsid w:val="008A4ECA"/>
    <w:rsid w:val="008A63EC"/>
    <w:rsid w:val="008A69CB"/>
    <w:rsid w:val="008A6E67"/>
    <w:rsid w:val="008A7643"/>
    <w:rsid w:val="008B13D9"/>
    <w:rsid w:val="008B16CA"/>
    <w:rsid w:val="008B2603"/>
    <w:rsid w:val="008B3CFF"/>
    <w:rsid w:val="008B3E24"/>
    <w:rsid w:val="008B4125"/>
    <w:rsid w:val="008B59F1"/>
    <w:rsid w:val="008B5D6F"/>
    <w:rsid w:val="008B757C"/>
    <w:rsid w:val="008B7B24"/>
    <w:rsid w:val="008C0FC5"/>
    <w:rsid w:val="008C1239"/>
    <w:rsid w:val="008C2621"/>
    <w:rsid w:val="008C3B81"/>
    <w:rsid w:val="008C63D1"/>
    <w:rsid w:val="008C7DAE"/>
    <w:rsid w:val="008D048F"/>
    <w:rsid w:val="008D253A"/>
    <w:rsid w:val="008D481E"/>
    <w:rsid w:val="008D5EAC"/>
    <w:rsid w:val="008E1D52"/>
    <w:rsid w:val="008E1FBC"/>
    <w:rsid w:val="008E2B74"/>
    <w:rsid w:val="008E58A1"/>
    <w:rsid w:val="008E7BBB"/>
    <w:rsid w:val="008F2FE8"/>
    <w:rsid w:val="008F3EB4"/>
    <w:rsid w:val="008F650A"/>
    <w:rsid w:val="008F666B"/>
    <w:rsid w:val="008F673E"/>
    <w:rsid w:val="009001F4"/>
    <w:rsid w:val="009036FB"/>
    <w:rsid w:val="00903A6D"/>
    <w:rsid w:val="0090461E"/>
    <w:rsid w:val="00905361"/>
    <w:rsid w:val="00905851"/>
    <w:rsid w:val="009059CD"/>
    <w:rsid w:val="00911385"/>
    <w:rsid w:val="009113A6"/>
    <w:rsid w:val="00911CFA"/>
    <w:rsid w:val="00911E85"/>
    <w:rsid w:val="009131A8"/>
    <w:rsid w:val="00914667"/>
    <w:rsid w:val="00914B9D"/>
    <w:rsid w:val="00915006"/>
    <w:rsid w:val="00916899"/>
    <w:rsid w:val="009202C8"/>
    <w:rsid w:val="009211EB"/>
    <w:rsid w:val="009220E6"/>
    <w:rsid w:val="00922FB1"/>
    <w:rsid w:val="00923175"/>
    <w:rsid w:val="00925040"/>
    <w:rsid w:val="0092676E"/>
    <w:rsid w:val="00931514"/>
    <w:rsid w:val="0093215E"/>
    <w:rsid w:val="009325CD"/>
    <w:rsid w:val="009332B7"/>
    <w:rsid w:val="0093382E"/>
    <w:rsid w:val="00936315"/>
    <w:rsid w:val="00937678"/>
    <w:rsid w:val="009403E2"/>
    <w:rsid w:val="00941EC5"/>
    <w:rsid w:val="0094270F"/>
    <w:rsid w:val="00942978"/>
    <w:rsid w:val="00942B83"/>
    <w:rsid w:val="00942E81"/>
    <w:rsid w:val="009435DE"/>
    <w:rsid w:val="00944287"/>
    <w:rsid w:val="00945EA6"/>
    <w:rsid w:val="009511A2"/>
    <w:rsid w:val="0095247E"/>
    <w:rsid w:val="00952483"/>
    <w:rsid w:val="00953167"/>
    <w:rsid w:val="0095499B"/>
    <w:rsid w:val="0095532C"/>
    <w:rsid w:val="0095646C"/>
    <w:rsid w:val="009567E5"/>
    <w:rsid w:val="00957686"/>
    <w:rsid w:val="0096059F"/>
    <w:rsid w:val="00960667"/>
    <w:rsid w:val="00961F3A"/>
    <w:rsid w:val="00962581"/>
    <w:rsid w:val="00965B9D"/>
    <w:rsid w:val="009668B3"/>
    <w:rsid w:val="0096764B"/>
    <w:rsid w:val="009702CD"/>
    <w:rsid w:val="00970B55"/>
    <w:rsid w:val="00971272"/>
    <w:rsid w:val="00972A0B"/>
    <w:rsid w:val="00973CFF"/>
    <w:rsid w:val="00973D1C"/>
    <w:rsid w:val="009742C1"/>
    <w:rsid w:val="00974649"/>
    <w:rsid w:val="00976168"/>
    <w:rsid w:val="009764A0"/>
    <w:rsid w:val="00976EB0"/>
    <w:rsid w:val="00977924"/>
    <w:rsid w:val="00977A13"/>
    <w:rsid w:val="00977DFF"/>
    <w:rsid w:val="00980013"/>
    <w:rsid w:val="00980113"/>
    <w:rsid w:val="00981106"/>
    <w:rsid w:val="00981A4E"/>
    <w:rsid w:val="00981CA4"/>
    <w:rsid w:val="00983249"/>
    <w:rsid w:val="009848C3"/>
    <w:rsid w:val="00987279"/>
    <w:rsid w:val="009905E4"/>
    <w:rsid w:val="00993E22"/>
    <w:rsid w:val="00994B80"/>
    <w:rsid w:val="009975B6"/>
    <w:rsid w:val="009A0393"/>
    <w:rsid w:val="009A044B"/>
    <w:rsid w:val="009A0E7B"/>
    <w:rsid w:val="009A2690"/>
    <w:rsid w:val="009A2BAE"/>
    <w:rsid w:val="009A3D65"/>
    <w:rsid w:val="009A550F"/>
    <w:rsid w:val="009A5C66"/>
    <w:rsid w:val="009A6D55"/>
    <w:rsid w:val="009B0664"/>
    <w:rsid w:val="009B2887"/>
    <w:rsid w:val="009B300D"/>
    <w:rsid w:val="009B574B"/>
    <w:rsid w:val="009B5E04"/>
    <w:rsid w:val="009B6216"/>
    <w:rsid w:val="009B65C3"/>
    <w:rsid w:val="009B6A02"/>
    <w:rsid w:val="009C12B0"/>
    <w:rsid w:val="009C1388"/>
    <w:rsid w:val="009C28C0"/>
    <w:rsid w:val="009C2D1F"/>
    <w:rsid w:val="009C40CE"/>
    <w:rsid w:val="009C45A7"/>
    <w:rsid w:val="009C49FB"/>
    <w:rsid w:val="009C569A"/>
    <w:rsid w:val="009C74E6"/>
    <w:rsid w:val="009D1002"/>
    <w:rsid w:val="009D206C"/>
    <w:rsid w:val="009D24C0"/>
    <w:rsid w:val="009D24C6"/>
    <w:rsid w:val="009D2EA7"/>
    <w:rsid w:val="009D43E1"/>
    <w:rsid w:val="009D4FCC"/>
    <w:rsid w:val="009D57E9"/>
    <w:rsid w:val="009D7D68"/>
    <w:rsid w:val="009E2E6E"/>
    <w:rsid w:val="009E461F"/>
    <w:rsid w:val="009E6275"/>
    <w:rsid w:val="009E6502"/>
    <w:rsid w:val="009E6950"/>
    <w:rsid w:val="009E73EC"/>
    <w:rsid w:val="009F03FE"/>
    <w:rsid w:val="009F2101"/>
    <w:rsid w:val="009F6DCE"/>
    <w:rsid w:val="00A01007"/>
    <w:rsid w:val="00A0293D"/>
    <w:rsid w:val="00A03A4C"/>
    <w:rsid w:val="00A04E71"/>
    <w:rsid w:val="00A05C56"/>
    <w:rsid w:val="00A05ED8"/>
    <w:rsid w:val="00A070DD"/>
    <w:rsid w:val="00A07BCF"/>
    <w:rsid w:val="00A1024C"/>
    <w:rsid w:val="00A10630"/>
    <w:rsid w:val="00A10D56"/>
    <w:rsid w:val="00A13E7D"/>
    <w:rsid w:val="00A14A88"/>
    <w:rsid w:val="00A174D7"/>
    <w:rsid w:val="00A20CA1"/>
    <w:rsid w:val="00A20E52"/>
    <w:rsid w:val="00A21EC0"/>
    <w:rsid w:val="00A2225D"/>
    <w:rsid w:val="00A233B6"/>
    <w:rsid w:val="00A24411"/>
    <w:rsid w:val="00A248E9"/>
    <w:rsid w:val="00A2592A"/>
    <w:rsid w:val="00A25E8D"/>
    <w:rsid w:val="00A26487"/>
    <w:rsid w:val="00A305ED"/>
    <w:rsid w:val="00A308E8"/>
    <w:rsid w:val="00A30A30"/>
    <w:rsid w:val="00A329A4"/>
    <w:rsid w:val="00A33337"/>
    <w:rsid w:val="00A3366D"/>
    <w:rsid w:val="00A34B1B"/>
    <w:rsid w:val="00A3508A"/>
    <w:rsid w:val="00A36620"/>
    <w:rsid w:val="00A3669C"/>
    <w:rsid w:val="00A37DA2"/>
    <w:rsid w:val="00A40518"/>
    <w:rsid w:val="00A4062C"/>
    <w:rsid w:val="00A41342"/>
    <w:rsid w:val="00A4309D"/>
    <w:rsid w:val="00A43378"/>
    <w:rsid w:val="00A44AC6"/>
    <w:rsid w:val="00A469E0"/>
    <w:rsid w:val="00A4718F"/>
    <w:rsid w:val="00A47478"/>
    <w:rsid w:val="00A47930"/>
    <w:rsid w:val="00A51B85"/>
    <w:rsid w:val="00A5285A"/>
    <w:rsid w:val="00A5514D"/>
    <w:rsid w:val="00A553EF"/>
    <w:rsid w:val="00A55B3D"/>
    <w:rsid w:val="00A5673E"/>
    <w:rsid w:val="00A603B4"/>
    <w:rsid w:val="00A606EA"/>
    <w:rsid w:val="00A60824"/>
    <w:rsid w:val="00A64E2D"/>
    <w:rsid w:val="00A65001"/>
    <w:rsid w:val="00A653C7"/>
    <w:rsid w:val="00A65517"/>
    <w:rsid w:val="00A65892"/>
    <w:rsid w:val="00A6720F"/>
    <w:rsid w:val="00A710EA"/>
    <w:rsid w:val="00A723E2"/>
    <w:rsid w:val="00A724AC"/>
    <w:rsid w:val="00A72C95"/>
    <w:rsid w:val="00A747F3"/>
    <w:rsid w:val="00A748AF"/>
    <w:rsid w:val="00A7497B"/>
    <w:rsid w:val="00A75949"/>
    <w:rsid w:val="00A76176"/>
    <w:rsid w:val="00A771FB"/>
    <w:rsid w:val="00A810E7"/>
    <w:rsid w:val="00A81910"/>
    <w:rsid w:val="00A834C4"/>
    <w:rsid w:val="00A83F90"/>
    <w:rsid w:val="00A8491D"/>
    <w:rsid w:val="00A84F57"/>
    <w:rsid w:val="00A85836"/>
    <w:rsid w:val="00A875B0"/>
    <w:rsid w:val="00A90433"/>
    <w:rsid w:val="00A92FCD"/>
    <w:rsid w:val="00A945C6"/>
    <w:rsid w:val="00A94B4B"/>
    <w:rsid w:val="00A9599F"/>
    <w:rsid w:val="00A9606D"/>
    <w:rsid w:val="00A97000"/>
    <w:rsid w:val="00A972B9"/>
    <w:rsid w:val="00A97AEF"/>
    <w:rsid w:val="00AA0DE9"/>
    <w:rsid w:val="00AA2484"/>
    <w:rsid w:val="00AA24E6"/>
    <w:rsid w:val="00AA260C"/>
    <w:rsid w:val="00AA2636"/>
    <w:rsid w:val="00AA2AD7"/>
    <w:rsid w:val="00AA2EA9"/>
    <w:rsid w:val="00AA3448"/>
    <w:rsid w:val="00AA5209"/>
    <w:rsid w:val="00AA732A"/>
    <w:rsid w:val="00AB1892"/>
    <w:rsid w:val="00AB2336"/>
    <w:rsid w:val="00AB2383"/>
    <w:rsid w:val="00AB41CF"/>
    <w:rsid w:val="00AB4FBD"/>
    <w:rsid w:val="00AC07DC"/>
    <w:rsid w:val="00AC1D97"/>
    <w:rsid w:val="00AC41DE"/>
    <w:rsid w:val="00AC49FC"/>
    <w:rsid w:val="00AC50DA"/>
    <w:rsid w:val="00AC6AF1"/>
    <w:rsid w:val="00AC6C27"/>
    <w:rsid w:val="00AC7488"/>
    <w:rsid w:val="00AC7B4C"/>
    <w:rsid w:val="00AD0095"/>
    <w:rsid w:val="00AD030B"/>
    <w:rsid w:val="00AD0503"/>
    <w:rsid w:val="00AD215C"/>
    <w:rsid w:val="00AD3C21"/>
    <w:rsid w:val="00AD4021"/>
    <w:rsid w:val="00AD5C71"/>
    <w:rsid w:val="00AE1D04"/>
    <w:rsid w:val="00AE2992"/>
    <w:rsid w:val="00AE4FFB"/>
    <w:rsid w:val="00AE52D0"/>
    <w:rsid w:val="00AE53F8"/>
    <w:rsid w:val="00AF00DA"/>
    <w:rsid w:val="00AF0191"/>
    <w:rsid w:val="00AF25A0"/>
    <w:rsid w:val="00AF2E36"/>
    <w:rsid w:val="00AF3165"/>
    <w:rsid w:val="00AF3347"/>
    <w:rsid w:val="00AF37B4"/>
    <w:rsid w:val="00AF3E8F"/>
    <w:rsid w:val="00AF4963"/>
    <w:rsid w:val="00AF5145"/>
    <w:rsid w:val="00AF5E1E"/>
    <w:rsid w:val="00AF6A34"/>
    <w:rsid w:val="00AF7135"/>
    <w:rsid w:val="00B00012"/>
    <w:rsid w:val="00B00C9D"/>
    <w:rsid w:val="00B00E09"/>
    <w:rsid w:val="00B017A2"/>
    <w:rsid w:val="00B01C67"/>
    <w:rsid w:val="00B02B9C"/>
    <w:rsid w:val="00B02F10"/>
    <w:rsid w:val="00B05FAF"/>
    <w:rsid w:val="00B06155"/>
    <w:rsid w:val="00B06AEE"/>
    <w:rsid w:val="00B073E1"/>
    <w:rsid w:val="00B07853"/>
    <w:rsid w:val="00B109D9"/>
    <w:rsid w:val="00B12517"/>
    <w:rsid w:val="00B12700"/>
    <w:rsid w:val="00B12902"/>
    <w:rsid w:val="00B137B7"/>
    <w:rsid w:val="00B13BC4"/>
    <w:rsid w:val="00B14AB9"/>
    <w:rsid w:val="00B14DE5"/>
    <w:rsid w:val="00B15EEC"/>
    <w:rsid w:val="00B205BC"/>
    <w:rsid w:val="00B212F1"/>
    <w:rsid w:val="00B225ED"/>
    <w:rsid w:val="00B22C08"/>
    <w:rsid w:val="00B24531"/>
    <w:rsid w:val="00B26353"/>
    <w:rsid w:val="00B269E0"/>
    <w:rsid w:val="00B26B4A"/>
    <w:rsid w:val="00B3043B"/>
    <w:rsid w:val="00B30482"/>
    <w:rsid w:val="00B31612"/>
    <w:rsid w:val="00B34194"/>
    <w:rsid w:val="00B34CA8"/>
    <w:rsid w:val="00B40ACF"/>
    <w:rsid w:val="00B41ACF"/>
    <w:rsid w:val="00B426FA"/>
    <w:rsid w:val="00B43D1B"/>
    <w:rsid w:val="00B44AC0"/>
    <w:rsid w:val="00B45065"/>
    <w:rsid w:val="00B45893"/>
    <w:rsid w:val="00B4627F"/>
    <w:rsid w:val="00B478DD"/>
    <w:rsid w:val="00B47C5F"/>
    <w:rsid w:val="00B50395"/>
    <w:rsid w:val="00B50BB9"/>
    <w:rsid w:val="00B52899"/>
    <w:rsid w:val="00B52CBD"/>
    <w:rsid w:val="00B544AE"/>
    <w:rsid w:val="00B56208"/>
    <w:rsid w:val="00B56A6C"/>
    <w:rsid w:val="00B56BA6"/>
    <w:rsid w:val="00B60F87"/>
    <w:rsid w:val="00B6133C"/>
    <w:rsid w:val="00B65DB4"/>
    <w:rsid w:val="00B66A51"/>
    <w:rsid w:val="00B672FB"/>
    <w:rsid w:val="00B70402"/>
    <w:rsid w:val="00B71A3F"/>
    <w:rsid w:val="00B7210C"/>
    <w:rsid w:val="00B72259"/>
    <w:rsid w:val="00B73D72"/>
    <w:rsid w:val="00B74574"/>
    <w:rsid w:val="00B749FD"/>
    <w:rsid w:val="00B75184"/>
    <w:rsid w:val="00B7647B"/>
    <w:rsid w:val="00B76625"/>
    <w:rsid w:val="00B766C2"/>
    <w:rsid w:val="00B76E71"/>
    <w:rsid w:val="00B77020"/>
    <w:rsid w:val="00B778FB"/>
    <w:rsid w:val="00B8091B"/>
    <w:rsid w:val="00B8242F"/>
    <w:rsid w:val="00B8287A"/>
    <w:rsid w:val="00B82F13"/>
    <w:rsid w:val="00B83B01"/>
    <w:rsid w:val="00B83D55"/>
    <w:rsid w:val="00B845FE"/>
    <w:rsid w:val="00B8609A"/>
    <w:rsid w:val="00B877DB"/>
    <w:rsid w:val="00B90865"/>
    <w:rsid w:val="00B90A9D"/>
    <w:rsid w:val="00B9432C"/>
    <w:rsid w:val="00B943E0"/>
    <w:rsid w:val="00B94562"/>
    <w:rsid w:val="00B95576"/>
    <w:rsid w:val="00B9692E"/>
    <w:rsid w:val="00B97FD4"/>
    <w:rsid w:val="00BA048A"/>
    <w:rsid w:val="00BA1D5D"/>
    <w:rsid w:val="00BA26BB"/>
    <w:rsid w:val="00BA2EA0"/>
    <w:rsid w:val="00BA540C"/>
    <w:rsid w:val="00BA5BE3"/>
    <w:rsid w:val="00BA7474"/>
    <w:rsid w:val="00BA7A12"/>
    <w:rsid w:val="00BB0AFE"/>
    <w:rsid w:val="00BB2514"/>
    <w:rsid w:val="00BB352C"/>
    <w:rsid w:val="00BB40C0"/>
    <w:rsid w:val="00BB5D3D"/>
    <w:rsid w:val="00BB685C"/>
    <w:rsid w:val="00BC24E8"/>
    <w:rsid w:val="00BC2C8C"/>
    <w:rsid w:val="00BC389D"/>
    <w:rsid w:val="00BC4834"/>
    <w:rsid w:val="00BC57BF"/>
    <w:rsid w:val="00BC6305"/>
    <w:rsid w:val="00BC6A19"/>
    <w:rsid w:val="00BC70C5"/>
    <w:rsid w:val="00BD29D1"/>
    <w:rsid w:val="00BD29E0"/>
    <w:rsid w:val="00BD3956"/>
    <w:rsid w:val="00BD6620"/>
    <w:rsid w:val="00BD6FDC"/>
    <w:rsid w:val="00BE063F"/>
    <w:rsid w:val="00BE26BB"/>
    <w:rsid w:val="00BE3E48"/>
    <w:rsid w:val="00BE606E"/>
    <w:rsid w:val="00BE6583"/>
    <w:rsid w:val="00BE686E"/>
    <w:rsid w:val="00BF096B"/>
    <w:rsid w:val="00BF2072"/>
    <w:rsid w:val="00BF2534"/>
    <w:rsid w:val="00C00B75"/>
    <w:rsid w:val="00C0270D"/>
    <w:rsid w:val="00C04974"/>
    <w:rsid w:val="00C102A7"/>
    <w:rsid w:val="00C11EB9"/>
    <w:rsid w:val="00C1265D"/>
    <w:rsid w:val="00C132A4"/>
    <w:rsid w:val="00C15176"/>
    <w:rsid w:val="00C156F2"/>
    <w:rsid w:val="00C16477"/>
    <w:rsid w:val="00C174D5"/>
    <w:rsid w:val="00C20574"/>
    <w:rsid w:val="00C21830"/>
    <w:rsid w:val="00C22A9F"/>
    <w:rsid w:val="00C233CE"/>
    <w:rsid w:val="00C23B3A"/>
    <w:rsid w:val="00C23FF2"/>
    <w:rsid w:val="00C249FB"/>
    <w:rsid w:val="00C255B4"/>
    <w:rsid w:val="00C25B3F"/>
    <w:rsid w:val="00C3108A"/>
    <w:rsid w:val="00C346F8"/>
    <w:rsid w:val="00C40ED4"/>
    <w:rsid w:val="00C41435"/>
    <w:rsid w:val="00C4359C"/>
    <w:rsid w:val="00C43D3F"/>
    <w:rsid w:val="00C43EAF"/>
    <w:rsid w:val="00C44432"/>
    <w:rsid w:val="00C468BD"/>
    <w:rsid w:val="00C472F7"/>
    <w:rsid w:val="00C50DBD"/>
    <w:rsid w:val="00C52A2F"/>
    <w:rsid w:val="00C532C1"/>
    <w:rsid w:val="00C533BA"/>
    <w:rsid w:val="00C546E6"/>
    <w:rsid w:val="00C55490"/>
    <w:rsid w:val="00C5783A"/>
    <w:rsid w:val="00C620D0"/>
    <w:rsid w:val="00C63794"/>
    <w:rsid w:val="00C63964"/>
    <w:rsid w:val="00C63C0A"/>
    <w:rsid w:val="00C63E57"/>
    <w:rsid w:val="00C641EF"/>
    <w:rsid w:val="00C6546C"/>
    <w:rsid w:val="00C703D4"/>
    <w:rsid w:val="00C70A7C"/>
    <w:rsid w:val="00C70FE7"/>
    <w:rsid w:val="00C71D44"/>
    <w:rsid w:val="00C727F6"/>
    <w:rsid w:val="00C72F0E"/>
    <w:rsid w:val="00C73562"/>
    <w:rsid w:val="00C737F9"/>
    <w:rsid w:val="00C745ED"/>
    <w:rsid w:val="00C74975"/>
    <w:rsid w:val="00C762BE"/>
    <w:rsid w:val="00C76981"/>
    <w:rsid w:val="00C82876"/>
    <w:rsid w:val="00C82B04"/>
    <w:rsid w:val="00C82D67"/>
    <w:rsid w:val="00C847B4"/>
    <w:rsid w:val="00C85514"/>
    <w:rsid w:val="00C86BD9"/>
    <w:rsid w:val="00C8798E"/>
    <w:rsid w:val="00C90121"/>
    <w:rsid w:val="00C9297E"/>
    <w:rsid w:val="00C954BC"/>
    <w:rsid w:val="00C957EC"/>
    <w:rsid w:val="00CA0E97"/>
    <w:rsid w:val="00CA2616"/>
    <w:rsid w:val="00CA2EDD"/>
    <w:rsid w:val="00CA35CC"/>
    <w:rsid w:val="00CA42A4"/>
    <w:rsid w:val="00CA524D"/>
    <w:rsid w:val="00CA6CB5"/>
    <w:rsid w:val="00CA6DEA"/>
    <w:rsid w:val="00CA77F0"/>
    <w:rsid w:val="00CB033C"/>
    <w:rsid w:val="00CB1CBA"/>
    <w:rsid w:val="00CB273B"/>
    <w:rsid w:val="00CB2E0A"/>
    <w:rsid w:val="00CB3688"/>
    <w:rsid w:val="00CB5B5E"/>
    <w:rsid w:val="00CB5C5B"/>
    <w:rsid w:val="00CB66B9"/>
    <w:rsid w:val="00CB7931"/>
    <w:rsid w:val="00CB79FD"/>
    <w:rsid w:val="00CC00F5"/>
    <w:rsid w:val="00CC0EC7"/>
    <w:rsid w:val="00CC0F57"/>
    <w:rsid w:val="00CC12B0"/>
    <w:rsid w:val="00CC19A3"/>
    <w:rsid w:val="00CC3269"/>
    <w:rsid w:val="00CC35C2"/>
    <w:rsid w:val="00CC48D4"/>
    <w:rsid w:val="00CC4912"/>
    <w:rsid w:val="00CC6F37"/>
    <w:rsid w:val="00CD07E6"/>
    <w:rsid w:val="00CD20F5"/>
    <w:rsid w:val="00CD229A"/>
    <w:rsid w:val="00CD278E"/>
    <w:rsid w:val="00CD3991"/>
    <w:rsid w:val="00CD7268"/>
    <w:rsid w:val="00CD7F85"/>
    <w:rsid w:val="00CE0CB3"/>
    <w:rsid w:val="00CE141B"/>
    <w:rsid w:val="00CE42D0"/>
    <w:rsid w:val="00CE54F3"/>
    <w:rsid w:val="00CE5649"/>
    <w:rsid w:val="00CE727F"/>
    <w:rsid w:val="00CF1327"/>
    <w:rsid w:val="00CF1814"/>
    <w:rsid w:val="00CF1FAD"/>
    <w:rsid w:val="00CF25C3"/>
    <w:rsid w:val="00CF2689"/>
    <w:rsid w:val="00CF2F66"/>
    <w:rsid w:val="00CF4DB8"/>
    <w:rsid w:val="00CF588C"/>
    <w:rsid w:val="00CF5D7B"/>
    <w:rsid w:val="00D008D5"/>
    <w:rsid w:val="00D01499"/>
    <w:rsid w:val="00D02D84"/>
    <w:rsid w:val="00D03C3F"/>
    <w:rsid w:val="00D03C70"/>
    <w:rsid w:val="00D044EE"/>
    <w:rsid w:val="00D04AA1"/>
    <w:rsid w:val="00D068A5"/>
    <w:rsid w:val="00D117D1"/>
    <w:rsid w:val="00D12637"/>
    <w:rsid w:val="00D132F6"/>
    <w:rsid w:val="00D149E7"/>
    <w:rsid w:val="00D14D98"/>
    <w:rsid w:val="00D15BDF"/>
    <w:rsid w:val="00D16213"/>
    <w:rsid w:val="00D170B1"/>
    <w:rsid w:val="00D209E8"/>
    <w:rsid w:val="00D21082"/>
    <w:rsid w:val="00D22388"/>
    <w:rsid w:val="00D234E2"/>
    <w:rsid w:val="00D24AC8"/>
    <w:rsid w:val="00D260E1"/>
    <w:rsid w:val="00D27FFE"/>
    <w:rsid w:val="00D32EE5"/>
    <w:rsid w:val="00D33390"/>
    <w:rsid w:val="00D34331"/>
    <w:rsid w:val="00D439D5"/>
    <w:rsid w:val="00D460D1"/>
    <w:rsid w:val="00D468D9"/>
    <w:rsid w:val="00D46D93"/>
    <w:rsid w:val="00D5060A"/>
    <w:rsid w:val="00D5538A"/>
    <w:rsid w:val="00D55570"/>
    <w:rsid w:val="00D5563E"/>
    <w:rsid w:val="00D55A58"/>
    <w:rsid w:val="00D55E37"/>
    <w:rsid w:val="00D56298"/>
    <w:rsid w:val="00D56C0A"/>
    <w:rsid w:val="00D6033B"/>
    <w:rsid w:val="00D61818"/>
    <w:rsid w:val="00D625FB"/>
    <w:rsid w:val="00D63485"/>
    <w:rsid w:val="00D64C44"/>
    <w:rsid w:val="00D65F4A"/>
    <w:rsid w:val="00D66349"/>
    <w:rsid w:val="00D70645"/>
    <w:rsid w:val="00D70984"/>
    <w:rsid w:val="00D71141"/>
    <w:rsid w:val="00D71403"/>
    <w:rsid w:val="00D718CE"/>
    <w:rsid w:val="00D73152"/>
    <w:rsid w:val="00D745FF"/>
    <w:rsid w:val="00D74A5F"/>
    <w:rsid w:val="00D74E5D"/>
    <w:rsid w:val="00D7592F"/>
    <w:rsid w:val="00D76DA1"/>
    <w:rsid w:val="00D7722C"/>
    <w:rsid w:val="00D820FA"/>
    <w:rsid w:val="00D8347E"/>
    <w:rsid w:val="00D83F49"/>
    <w:rsid w:val="00D847C8"/>
    <w:rsid w:val="00D84ACF"/>
    <w:rsid w:val="00D84BB0"/>
    <w:rsid w:val="00D8565B"/>
    <w:rsid w:val="00D86897"/>
    <w:rsid w:val="00D86B76"/>
    <w:rsid w:val="00D86D07"/>
    <w:rsid w:val="00D909EE"/>
    <w:rsid w:val="00D90BFA"/>
    <w:rsid w:val="00D91160"/>
    <w:rsid w:val="00D91EC1"/>
    <w:rsid w:val="00D929D3"/>
    <w:rsid w:val="00D9717B"/>
    <w:rsid w:val="00D979C5"/>
    <w:rsid w:val="00D97C3B"/>
    <w:rsid w:val="00D97F82"/>
    <w:rsid w:val="00DA1264"/>
    <w:rsid w:val="00DA2400"/>
    <w:rsid w:val="00DA445F"/>
    <w:rsid w:val="00DA4B5C"/>
    <w:rsid w:val="00DA7745"/>
    <w:rsid w:val="00DB1D3A"/>
    <w:rsid w:val="00DB28CA"/>
    <w:rsid w:val="00DB2F2F"/>
    <w:rsid w:val="00DB710E"/>
    <w:rsid w:val="00DC0F1D"/>
    <w:rsid w:val="00DC13F0"/>
    <w:rsid w:val="00DC3A51"/>
    <w:rsid w:val="00DC3CC1"/>
    <w:rsid w:val="00DC48D2"/>
    <w:rsid w:val="00DC571E"/>
    <w:rsid w:val="00DC6660"/>
    <w:rsid w:val="00DC6E51"/>
    <w:rsid w:val="00DC7BF5"/>
    <w:rsid w:val="00DD0E43"/>
    <w:rsid w:val="00DD1359"/>
    <w:rsid w:val="00DD2BF4"/>
    <w:rsid w:val="00DD3991"/>
    <w:rsid w:val="00DD4B10"/>
    <w:rsid w:val="00DD5E8A"/>
    <w:rsid w:val="00DD60D1"/>
    <w:rsid w:val="00DD62A0"/>
    <w:rsid w:val="00DD6404"/>
    <w:rsid w:val="00DD6F7F"/>
    <w:rsid w:val="00DE0060"/>
    <w:rsid w:val="00DE104E"/>
    <w:rsid w:val="00DE39D9"/>
    <w:rsid w:val="00DE3BD9"/>
    <w:rsid w:val="00DF0041"/>
    <w:rsid w:val="00DF0D16"/>
    <w:rsid w:val="00DF1710"/>
    <w:rsid w:val="00DF192B"/>
    <w:rsid w:val="00DF30C6"/>
    <w:rsid w:val="00DF3271"/>
    <w:rsid w:val="00DF4F80"/>
    <w:rsid w:val="00DF5BDA"/>
    <w:rsid w:val="00DF6B5B"/>
    <w:rsid w:val="00DF7309"/>
    <w:rsid w:val="00DF7317"/>
    <w:rsid w:val="00E02C05"/>
    <w:rsid w:val="00E034AE"/>
    <w:rsid w:val="00E048F4"/>
    <w:rsid w:val="00E06CAA"/>
    <w:rsid w:val="00E0750C"/>
    <w:rsid w:val="00E12BBB"/>
    <w:rsid w:val="00E15457"/>
    <w:rsid w:val="00E15509"/>
    <w:rsid w:val="00E16497"/>
    <w:rsid w:val="00E168A1"/>
    <w:rsid w:val="00E22249"/>
    <w:rsid w:val="00E232F4"/>
    <w:rsid w:val="00E26B69"/>
    <w:rsid w:val="00E31E01"/>
    <w:rsid w:val="00E330A6"/>
    <w:rsid w:val="00E33A6B"/>
    <w:rsid w:val="00E33BD8"/>
    <w:rsid w:val="00E34E2E"/>
    <w:rsid w:val="00E351EB"/>
    <w:rsid w:val="00E366EB"/>
    <w:rsid w:val="00E370DF"/>
    <w:rsid w:val="00E371ED"/>
    <w:rsid w:val="00E37708"/>
    <w:rsid w:val="00E40A3A"/>
    <w:rsid w:val="00E417A7"/>
    <w:rsid w:val="00E41B63"/>
    <w:rsid w:val="00E42BB1"/>
    <w:rsid w:val="00E4347B"/>
    <w:rsid w:val="00E43B62"/>
    <w:rsid w:val="00E44BEF"/>
    <w:rsid w:val="00E46AF1"/>
    <w:rsid w:val="00E527B4"/>
    <w:rsid w:val="00E53101"/>
    <w:rsid w:val="00E5350B"/>
    <w:rsid w:val="00E53947"/>
    <w:rsid w:val="00E53FA9"/>
    <w:rsid w:val="00E54754"/>
    <w:rsid w:val="00E54E3F"/>
    <w:rsid w:val="00E557BD"/>
    <w:rsid w:val="00E55BBA"/>
    <w:rsid w:val="00E56B8A"/>
    <w:rsid w:val="00E570E4"/>
    <w:rsid w:val="00E5758D"/>
    <w:rsid w:val="00E57719"/>
    <w:rsid w:val="00E57E06"/>
    <w:rsid w:val="00E61489"/>
    <w:rsid w:val="00E614D0"/>
    <w:rsid w:val="00E61D71"/>
    <w:rsid w:val="00E634DE"/>
    <w:rsid w:val="00E6359F"/>
    <w:rsid w:val="00E65D29"/>
    <w:rsid w:val="00E65D45"/>
    <w:rsid w:val="00E65EE6"/>
    <w:rsid w:val="00E67709"/>
    <w:rsid w:val="00E678D3"/>
    <w:rsid w:val="00E67DDC"/>
    <w:rsid w:val="00E7005C"/>
    <w:rsid w:val="00E70616"/>
    <w:rsid w:val="00E70B70"/>
    <w:rsid w:val="00E71C8F"/>
    <w:rsid w:val="00E73641"/>
    <w:rsid w:val="00E75E72"/>
    <w:rsid w:val="00E76180"/>
    <w:rsid w:val="00E76D53"/>
    <w:rsid w:val="00E76F14"/>
    <w:rsid w:val="00E770F0"/>
    <w:rsid w:val="00E7749E"/>
    <w:rsid w:val="00E80371"/>
    <w:rsid w:val="00E80B8C"/>
    <w:rsid w:val="00E82372"/>
    <w:rsid w:val="00E825C1"/>
    <w:rsid w:val="00E83C84"/>
    <w:rsid w:val="00E84DF4"/>
    <w:rsid w:val="00E852EC"/>
    <w:rsid w:val="00E8551C"/>
    <w:rsid w:val="00E85C58"/>
    <w:rsid w:val="00E85FF3"/>
    <w:rsid w:val="00E86A7A"/>
    <w:rsid w:val="00E870B3"/>
    <w:rsid w:val="00E875CB"/>
    <w:rsid w:val="00E91EEA"/>
    <w:rsid w:val="00E9250B"/>
    <w:rsid w:val="00E92510"/>
    <w:rsid w:val="00E93E20"/>
    <w:rsid w:val="00E942CA"/>
    <w:rsid w:val="00E942D1"/>
    <w:rsid w:val="00E94863"/>
    <w:rsid w:val="00E948DF"/>
    <w:rsid w:val="00E95580"/>
    <w:rsid w:val="00E964C5"/>
    <w:rsid w:val="00E97032"/>
    <w:rsid w:val="00EA0DDC"/>
    <w:rsid w:val="00EA110C"/>
    <w:rsid w:val="00EA1CB3"/>
    <w:rsid w:val="00EA2380"/>
    <w:rsid w:val="00EA24E1"/>
    <w:rsid w:val="00EA2E45"/>
    <w:rsid w:val="00EA47B7"/>
    <w:rsid w:val="00EA4D20"/>
    <w:rsid w:val="00EA5BB7"/>
    <w:rsid w:val="00EB1BF9"/>
    <w:rsid w:val="00EB23E4"/>
    <w:rsid w:val="00EB35F6"/>
    <w:rsid w:val="00EB417E"/>
    <w:rsid w:val="00EB41ED"/>
    <w:rsid w:val="00EB41FF"/>
    <w:rsid w:val="00EB609A"/>
    <w:rsid w:val="00EB7495"/>
    <w:rsid w:val="00EB7727"/>
    <w:rsid w:val="00EB7D0C"/>
    <w:rsid w:val="00EC0E02"/>
    <w:rsid w:val="00EC3C6C"/>
    <w:rsid w:val="00EC41A9"/>
    <w:rsid w:val="00EC4C45"/>
    <w:rsid w:val="00EC7A45"/>
    <w:rsid w:val="00ED1AAD"/>
    <w:rsid w:val="00ED1DC9"/>
    <w:rsid w:val="00ED2728"/>
    <w:rsid w:val="00ED2C2D"/>
    <w:rsid w:val="00ED32E8"/>
    <w:rsid w:val="00ED430C"/>
    <w:rsid w:val="00ED4E82"/>
    <w:rsid w:val="00ED5BA4"/>
    <w:rsid w:val="00ED6D98"/>
    <w:rsid w:val="00EE015E"/>
    <w:rsid w:val="00EE0637"/>
    <w:rsid w:val="00EE0928"/>
    <w:rsid w:val="00EE0F89"/>
    <w:rsid w:val="00EE10D7"/>
    <w:rsid w:val="00EE149B"/>
    <w:rsid w:val="00EE20FB"/>
    <w:rsid w:val="00EE2991"/>
    <w:rsid w:val="00EE3EB0"/>
    <w:rsid w:val="00EE4D33"/>
    <w:rsid w:val="00EE4F5C"/>
    <w:rsid w:val="00EE57CE"/>
    <w:rsid w:val="00EE69ED"/>
    <w:rsid w:val="00EE719B"/>
    <w:rsid w:val="00EF013B"/>
    <w:rsid w:val="00EF0AAF"/>
    <w:rsid w:val="00EF0EB7"/>
    <w:rsid w:val="00EF34FA"/>
    <w:rsid w:val="00EF43BE"/>
    <w:rsid w:val="00EF5332"/>
    <w:rsid w:val="00EF654C"/>
    <w:rsid w:val="00EF78F5"/>
    <w:rsid w:val="00EF7DE7"/>
    <w:rsid w:val="00F0023B"/>
    <w:rsid w:val="00F00EE6"/>
    <w:rsid w:val="00F038E3"/>
    <w:rsid w:val="00F03A9F"/>
    <w:rsid w:val="00F04086"/>
    <w:rsid w:val="00F06FC5"/>
    <w:rsid w:val="00F107BC"/>
    <w:rsid w:val="00F10C13"/>
    <w:rsid w:val="00F1299C"/>
    <w:rsid w:val="00F1338E"/>
    <w:rsid w:val="00F13C9B"/>
    <w:rsid w:val="00F1441F"/>
    <w:rsid w:val="00F14984"/>
    <w:rsid w:val="00F15BB0"/>
    <w:rsid w:val="00F17252"/>
    <w:rsid w:val="00F217BA"/>
    <w:rsid w:val="00F22459"/>
    <w:rsid w:val="00F24499"/>
    <w:rsid w:val="00F24C3B"/>
    <w:rsid w:val="00F26C4F"/>
    <w:rsid w:val="00F27279"/>
    <w:rsid w:val="00F272DE"/>
    <w:rsid w:val="00F27441"/>
    <w:rsid w:val="00F27F58"/>
    <w:rsid w:val="00F31DEF"/>
    <w:rsid w:val="00F334D4"/>
    <w:rsid w:val="00F33747"/>
    <w:rsid w:val="00F33B96"/>
    <w:rsid w:val="00F34354"/>
    <w:rsid w:val="00F3468A"/>
    <w:rsid w:val="00F3597D"/>
    <w:rsid w:val="00F3685E"/>
    <w:rsid w:val="00F40D6D"/>
    <w:rsid w:val="00F41E15"/>
    <w:rsid w:val="00F41E3C"/>
    <w:rsid w:val="00F43C6E"/>
    <w:rsid w:val="00F44395"/>
    <w:rsid w:val="00F4696E"/>
    <w:rsid w:val="00F46A22"/>
    <w:rsid w:val="00F47442"/>
    <w:rsid w:val="00F501F8"/>
    <w:rsid w:val="00F50240"/>
    <w:rsid w:val="00F50CE4"/>
    <w:rsid w:val="00F53457"/>
    <w:rsid w:val="00F538BA"/>
    <w:rsid w:val="00F55B4D"/>
    <w:rsid w:val="00F60060"/>
    <w:rsid w:val="00F62361"/>
    <w:rsid w:val="00F6422D"/>
    <w:rsid w:val="00F6625C"/>
    <w:rsid w:val="00F67BFD"/>
    <w:rsid w:val="00F67E9C"/>
    <w:rsid w:val="00F708F6"/>
    <w:rsid w:val="00F70AB4"/>
    <w:rsid w:val="00F71C35"/>
    <w:rsid w:val="00F72167"/>
    <w:rsid w:val="00F732A3"/>
    <w:rsid w:val="00F73749"/>
    <w:rsid w:val="00F741F3"/>
    <w:rsid w:val="00F7539D"/>
    <w:rsid w:val="00F7666D"/>
    <w:rsid w:val="00F77224"/>
    <w:rsid w:val="00F7779F"/>
    <w:rsid w:val="00F77C46"/>
    <w:rsid w:val="00F77E8B"/>
    <w:rsid w:val="00F80613"/>
    <w:rsid w:val="00F81178"/>
    <w:rsid w:val="00F81B58"/>
    <w:rsid w:val="00F82513"/>
    <w:rsid w:val="00F82912"/>
    <w:rsid w:val="00F843DA"/>
    <w:rsid w:val="00F84DAB"/>
    <w:rsid w:val="00F85A0D"/>
    <w:rsid w:val="00F863C6"/>
    <w:rsid w:val="00F91569"/>
    <w:rsid w:val="00F9412B"/>
    <w:rsid w:val="00F9628D"/>
    <w:rsid w:val="00F9643A"/>
    <w:rsid w:val="00F975F8"/>
    <w:rsid w:val="00FA0490"/>
    <w:rsid w:val="00FA12DB"/>
    <w:rsid w:val="00FA161F"/>
    <w:rsid w:val="00FA35CA"/>
    <w:rsid w:val="00FA41DA"/>
    <w:rsid w:val="00FA450F"/>
    <w:rsid w:val="00FA5218"/>
    <w:rsid w:val="00FA55EA"/>
    <w:rsid w:val="00FA6346"/>
    <w:rsid w:val="00FA6E7F"/>
    <w:rsid w:val="00FA7D7B"/>
    <w:rsid w:val="00FA7DD1"/>
    <w:rsid w:val="00FB2719"/>
    <w:rsid w:val="00FB2E23"/>
    <w:rsid w:val="00FB3DA8"/>
    <w:rsid w:val="00FB6574"/>
    <w:rsid w:val="00FB694C"/>
    <w:rsid w:val="00FB73E3"/>
    <w:rsid w:val="00FC0B6B"/>
    <w:rsid w:val="00FC0C63"/>
    <w:rsid w:val="00FC0E57"/>
    <w:rsid w:val="00FC1C31"/>
    <w:rsid w:val="00FC24F6"/>
    <w:rsid w:val="00FC2512"/>
    <w:rsid w:val="00FC2F33"/>
    <w:rsid w:val="00FC48B2"/>
    <w:rsid w:val="00FC523C"/>
    <w:rsid w:val="00FC600F"/>
    <w:rsid w:val="00FC6DC6"/>
    <w:rsid w:val="00FC6DDC"/>
    <w:rsid w:val="00FD0164"/>
    <w:rsid w:val="00FD3CA8"/>
    <w:rsid w:val="00FD6AA0"/>
    <w:rsid w:val="00FE09C6"/>
    <w:rsid w:val="00FE450E"/>
    <w:rsid w:val="00FE4762"/>
    <w:rsid w:val="00FE4CAE"/>
    <w:rsid w:val="00FE5CB4"/>
    <w:rsid w:val="00FE628F"/>
    <w:rsid w:val="00FF1C3F"/>
    <w:rsid w:val="00FF1F2C"/>
    <w:rsid w:val="00FF447F"/>
    <w:rsid w:val="00FF6CA2"/>
    <w:rsid w:val="00FF7BD1"/>
    <w:rsid w:val="00FF7F8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14758834"/>
  <w15:docId w15:val="{AFE41E2C-CD76-4477-9D29-C7A471B7B8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line="48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6CFE"/>
    <w:rPr>
      <w:rFonts w:ascii="Arial" w:hAnsi="Arial" w:cs="Arial"/>
      <w:sz w:val="24"/>
      <w:szCs w:val="24"/>
    </w:rPr>
  </w:style>
  <w:style w:type="paragraph" w:styleId="Heading1">
    <w:name w:val="heading 1"/>
    <w:basedOn w:val="Normal"/>
    <w:next w:val="Normal"/>
    <w:link w:val="Heading1Char"/>
    <w:uiPriority w:val="9"/>
    <w:qFormat/>
    <w:rsid w:val="00283E7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3E72"/>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283E72"/>
    <w:pPr>
      <w:tabs>
        <w:tab w:val="center" w:pos="4680"/>
        <w:tab w:val="right" w:pos="9360"/>
      </w:tabs>
      <w:spacing w:line="240" w:lineRule="auto"/>
    </w:pPr>
  </w:style>
  <w:style w:type="character" w:customStyle="1" w:styleId="HeaderChar">
    <w:name w:val="Header Char"/>
    <w:basedOn w:val="DefaultParagraphFont"/>
    <w:link w:val="Header"/>
    <w:uiPriority w:val="99"/>
    <w:rsid w:val="00283E72"/>
    <w:rPr>
      <w:rFonts w:ascii="Arial" w:hAnsi="Arial" w:cs="Arial"/>
      <w:sz w:val="24"/>
      <w:szCs w:val="24"/>
    </w:rPr>
  </w:style>
  <w:style w:type="paragraph" w:styleId="Footer">
    <w:name w:val="footer"/>
    <w:basedOn w:val="Normal"/>
    <w:link w:val="FooterChar"/>
    <w:uiPriority w:val="99"/>
    <w:unhideWhenUsed/>
    <w:rsid w:val="00283E72"/>
    <w:pPr>
      <w:tabs>
        <w:tab w:val="center" w:pos="4680"/>
        <w:tab w:val="right" w:pos="9360"/>
      </w:tabs>
      <w:spacing w:line="240" w:lineRule="auto"/>
    </w:pPr>
  </w:style>
  <w:style w:type="character" w:customStyle="1" w:styleId="FooterChar">
    <w:name w:val="Footer Char"/>
    <w:basedOn w:val="DefaultParagraphFont"/>
    <w:link w:val="Footer"/>
    <w:uiPriority w:val="99"/>
    <w:rsid w:val="00283E72"/>
    <w:rPr>
      <w:rFonts w:ascii="Arial" w:hAnsi="Arial" w:cs="Arial"/>
      <w:sz w:val="24"/>
      <w:szCs w:val="24"/>
    </w:rPr>
  </w:style>
  <w:style w:type="character" w:styleId="Hyperlink">
    <w:name w:val="Hyperlink"/>
    <w:basedOn w:val="DefaultParagraphFont"/>
    <w:uiPriority w:val="99"/>
    <w:unhideWhenUsed/>
    <w:rsid w:val="00283E72"/>
    <w:rPr>
      <w:color w:val="0000FF" w:themeColor="hyperlink"/>
      <w:u w:val="single"/>
    </w:rPr>
  </w:style>
  <w:style w:type="character" w:styleId="FollowedHyperlink">
    <w:name w:val="FollowedHyperlink"/>
    <w:basedOn w:val="DefaultParagraphFont"/>
    <w:uiPriority w:val="99"/>
    <w:semiHidden/>
    <w:unhideWhenUsed/>
    <w:rsid w:val="00283E72"/>
    <w:rPr>
      <w:color w:val="800080" w:themeColor="followedHyperlink"/>
      <w:u w:val="single"/>
    </w:rPr>
  </w:style>
  <w:style w:type="paragraph" w:styleId="ListParagraph">
    <w:name w:val="List Paragraph"/>
    <w:basedOn w:val="Normal"/>
    <w:uiPriority w:val="34"/>
    <w:qFormat/>
    <w:rsid w:val="00283E72"/>
    <w:pPr>
      <w:ind w:left="720"/>
      <w:contextualSpacing/>
    </w:pPr>
  </w:style>
  <w:style w:type="paragraph" w:styleId="BalloonText">
    <w:name w:val="Balloon Text"/>
    <w:basedOn w:val="Normal"/>
    <w:link w:val="BalloonTextChar"/>
    <w:uiPriority w:val="99"/>
    <w:semiHidden/>
    <w:unhideWhenUsed/>
    <w:rsid w:val="00283E7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83E72"/>
    <w:rPr>
      <w:rFonts w:ascii="Tahoma" w:hAnsi="Tahoma" w:cs="Tahoma"/>
      <w:sz w:val="16"/>
      <w:szCs w:val="16"/>
    </w:rPr>
  </w:style>
  <w:style w:type="paragraph" w:styleId="NoSpacing">
    <w:name w:val="No Spacing"/>
    <w:uiPriority w:val="1"/>
    <w:qFormat/>
    <w:rsid w:val="00283E72"/>
    <w:pPr>
      <w:spacing w:line="240" w:lineRule="auto"/>
    </w:pPr>
    <w:rPr>
      <w:rFonts w:ascii="Arial" w:hAnsi="Arial" w:cs="Arial"/>
      <w:sz w:val="24"/>
      <w:szCs w:val="24"/>
    </w:rPr>
  </w:style>
  <w:style w:type="character" w:customStyle="1" w:styleId="hit">
    <w:name w:val="hit"/>
    <w:basedOn w:val="DefaultParagraphFont"/>
    <w:rsid w:val="006A030C"/>
  </w:style>
  <w:style w:type="character" w:customStyle="1" w:styleId="apple-converted-space">
    <w:name w:val="apple-converted-space"/>
    <w:basedOn w:val="DefaultParagraphFont"/>
    <w:rsid w:val="00D74E5D"/>
  </w:style>
  <w:style w:type="paragraph" w:styleId="NormalWeb">
    <w:name w:val="Normal (Web)"/>
    <w:basedOn w:val="Normal"/>
    <w:uiPriority w:val="99"/>
    <w:semiHidden/>
    <w:unhideWhenUsed/>
    <w:rsid w:val="00461498"/>
    <w:pPr>
      <w:spacing w:before="100" w:beforeAutospacing="1" w:after="100" w:afterAutospacing="1" w:line="240" w:lineRule="auto"/>
    </w:pPr>
    <w:rPr>
      <w:rFonts w:ascii="Times New Roman" w:eastAsia="Times New Roman" w:hAnsi="Times New Roman" w:cs="Times New Roman"/>
    </w:rPr>
  </w:style>
  <w:style w:type="paragraph" w:customStyle="1" w:styleId="Default">
    <w:name w:val="Default"/>
    <w:rsid w:val="00A748AF"/>
    <w:pPr>
      <w:widowControl w:val="0"/>
      <w:autoSpaceDE w:val="0"/>
      <w:autoSpaceDN w:val="0"/>
      <w:adjustRightInd w:val="0"/>
      <w:spacing w:line="240" w:lineRule="auto"/>
    </w:pPr>
    <w:rPr>
      <w:rFonts w:ascii="Times New Roman" w:eastAsiaTheme="minorEastAsia" w:hAnsi="Times New Roman" w:cs="Times New Roman"/>
      <w:color w:val="000000"/>
      <w:sz w:val="24"/>
      <w:szCs w:val="24"/>
    </w:rPr>
  </w:style>
  <w:style w:type="character" w:styleId="Emphasis">
    <w:name w:val="Emphasis"/>
    <w:basedOn w:val="DefaultParagraphFont"/>
    <w:uiPriority w:val="20"/>
    <w:qFormat/>
    <w:rsid w:val="00201B85"/>
    <w:rPr>
      <w:i/>
      <w:iCs/>
    </w:rPr>
  </w:style>
  <w:style w:type="table" w:styleId="TableGrid">
    <w:name w:val="Table Grid"/>
    <w:basedOn w:val="TableNormal"/>
    <w:uiPriority w:val="59"/>
    <w:rsid w:val="006B18E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341317"/>
    <w:pPr>
      <w:tabs>
        <w:tab w:val="right" w:pos="8640"/>
      </w:tabs>
      <w:ind w:firstLine="720"/>
    </w:pPr>
    <w:rPr>
      <w:rFonts w:ascii="Times New Roman" w:eastAsia="Times New Roman" w:hAnsi="Times New Roman" w:cs="Times New Roman"/>
    </w:rPr>
  </w:style>
  <w:style w:type="character" w:customStyle="1" w:styleId="BodyTextChar">
    <w:name w:val="Body Text Char"/>
    <w:basedOn w:val="DefaultParagraphFont"/>
    <w:link w:val="BodyText"/>
    <w:rsid w:val="00341317"/>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A469E0"/>
    <w:rPr>
      <w:sz w:val="16"/>
      <w:szCs w:val="16"/>
    </w:rPr>
  </w:style>
  <w:style w:type="paragraph" w:styleId="CommentText">
    <w:name w:val="annotation text"/>
    <w:basedOn w:val="Normal"/>
    <w:link w:val="CommentTextChar"/>
    <w:uiPriority w:val="99"/>
    <w:semiHidden/>
    <w:unhideWhenUsed/>
    <w:rsid w:val="00A469E0"/>
    <w:pPr>
      <w:spacing w:line="240" w:lineRule="auto"/>
    </w:pPr>
    <w:rPr>
      <w:sz w:val="20"/>
      <w:szCs w:val="20"/>
    </w:rPr>
  </w:style>
  <w:style w:type="character" w:customStyle="1" w:styleId="CommentTextChar">
    <w:name w:val="Comment Text Char"/>
    <w:basedOn w:val="DefaultParagraphFont"/>
    <w:link w:val="CommentText"/>
    <w:uiPriority w:val="99"/>
    <w:semiHidden/>
    <w:rsid w:val="00A469E0"/>
    <w:rPr>
      <w:rFonts w:ascii="Arial" w:hAnsi="Arial" w:cs="Arial"/>
      <w:sz w:val="20"/>
      <w:szCs w:val="20"/>
    </w:rPr>
  </w:style>
  <w:style w:type="paragraph" w:styleId="CommentSubject">
    <w:name w:val="annotation subject"/>
    <w:basedOn w:val="CommentText"/>
    <w:next w:val="CommentText"/>
    <w:link w:val="CommentSubjectChar"/>
    <w:uiPriority w:val="99"/>
    <w:semiHidden/>
    <w:unhideWhenUsed/>
    <w:rsid w:val="00A469E0"/>
    <w:rPr>
      <w:b/>
      <w:bCs/>
    </w:rPr>
  </w:style>
  <w:style w:type="character" w:customStyle="1" w:styleId="CommentSubjectChar">
    <w:name w:val="Comment Subject Char"/>
    <w:basedOn w:val="CommentTextChar"/>
    <w:link w:val="CommentSubject"/>
    <w:uiPriority w:val="99"/>
    <w:semiHidden/>
    <w:rsid w:val="00A469E0"/>
    <w:rPr>
      <w:rFonts w:ascii="Arial" w:hAnsi="Arial" w:cs="Arial"/>
      <w:b/>
      <w:bCs/>
      <w:sz w:val="20"/>
      <w:szCs w:val="20"/>
    </w:rPr>
  </w:style>
  <w:style w:type="paragraph" w:customStyle="1" w:styleId="xmsonormal">
    <w:name w:val="x_msonormal"/>
    <w:basedOn w:val="Normal"/>
    <w:rsid w:val="00C346F8"/>
    <w:pPr>
      <w:spacing w:before="100" w:beforeAutospacing="1" w:after="100" w:afterAutospacing="1" w:line="240" w:lineRule="auto"/>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865574">
      <w:bodyDiv w:val="1"/>
      <w:marLeft w:val="0"/>
      <w:marRight w:val="0"/>
      <w:marTop w:val="0"/>
      <w:marBottom w:val="0"/>
      <w:divBdr>
        <w:top w:val="none" w:sz="0" w:space="0" w:color="auto"/>
        <w:left w:val="none" w:sz="0" w:space="0" w:color="auto"/>
        <w:bottom w:val="none" w:sz="0" w:space="0" w:color="auto"/>
        <w:right w:val="none" w:sz="0" w:space="0" w:color="auto"/>
      </w:divBdr>
      <w:divsChild>
        <w:div w:id="590310100">
          <w:marLeft w:val="0"/>
          <w:marRight w:val="0"/>
          <w:marTop w:val="0"/>
          <w:marBottom w:val="0"/>
          <w:divBdr>
            <w:top w:val="none" w:sz="0" w:space="0" w:color="auto"/>
            <w:left w:val="none" w:sz="0" w:space="0" w:color="auto"/>
            <w:bottom w:val="none" w:sz="0" w:space="0" w:color="auto"/>
            <w:right w:val="none" w:sz="0" w:space="0" w:color="auto"/>
          </w:divBdr>
        </w:div>
        <w:div w:id="1766682680">
          <w:marLeft w:val="0"/>
          <w:marRight w:val="0"/>
          <w:marTop w:val="0"/>
          <w:marBottom w:val="0"/>
          <w:divBdr>
            <w:top w:val="none" w:sz="0" w:space="0" w:color="auto"/>
            <w:left w:val="none" w:sz="0" w:space="0" w:color="auto"/>
            <w:bottom w:val="none" w:sz="0" w:space="0" w:color="auto"/>
            <w:right w:val="none" w:sz="0" w:space="0" w:color="auto"/>
          </w:divBdr>
        </w:div>
        <w:div w:id="1101876114">
          <w:marLeft w:val="0"/>
          <w:marRight w:val="0"/>
          <w:marTop w:val="0"/>
          <w:marBottom w:val="0"/>
          <w:divBdr>
            <w:top w:val="none" w:sz="0" w:space="0" w:color="auto"/>
            <w:left w:val="none" w:sz="0" w:space="0" w:color="auto"/>
            <w:bottom w:val="none" w:sz="0" w:space="0" w:color="auto"/>
            <w:right w:val="none" w:sz="0" w:space="0" w:color="auto"/>
          </w:divBdr>
        </w:div>
        <w:div w:id="888688852">
          <w:marLeft w:val="0"/>
          <w:marRight w:val="0"/>
          <w:marTop w:val="0"/>
          <w:marBottom w:val="0"/>
          <w:divBdr>
            <w:top w:val="none" w:sz="0" w:space="0" w:color="auto"/>
            <w:left w:val="none" w:sz="0" w:space="0" w:color="auto"/>
            <w:bottom w:val="none" w:sz="0" w:space="0" w:color="auto"/>
            <w:right w:val="none" w:sz="0" w:space="0" w:color="auto"/>
          </w:divBdr>
        </w:div>
        <w:div w:id="110515536">
          <w:marLeft w:val="0"/>
          <w:marRight w:val="0"/>
          <w:marTop w:val="0"/>
          <w:marBottom w:val="0"/>
          <w:divBdr>
            <w:top w:val="none" w:sz="0" w:space="0" w:color="auto"/>
            <w:left w:val="none" w:sz="0" w:space="0" w:color="auto"/>
            <w:bottom w:val="none" w:sz="0" w:space="0" w:color="auto"/>
            <w:right w:val="none" w:sz="0" w:space="0" w:color="auto"/>
          </w:divBdr>
        </w:div>
      </w:divsChild>
    </w:div>
    <w:div w:id="106976033">
      <w:bodyDiv w:val="1"/>
      <w:marLeft w:val="0"/>
      <w:marRight w:val="0"/>
      <w:marTop w:val="0"/>
      <w:marBottom w:val="0"/>
      <w:divBdr>
        <w:top w:val="none" w:sz="0" w:space="0" w:color="auto"/>
        <w:left w:val="none" w:sz="0" w:space="0" w:color="auto"/>
        <w:bottom w:val="none" w:sz="0" w:space="0" w:color="auto"/>
        <w:right w:val="none" w:sz="0" w:space="0" w:color="auto"/>
      </w:divBdr>
      <w:divsChild>
        <w:div w:id="269166968">
          <w:marLeft w:val="0"/>
          <w:marRight w:val="0"/>
          <w:marTop w:val="0"/>
          <w:marBottom w:val="0"/>
          <w:divBdr>
            <w:top w:val="none" w:sz="0" w:space="0" w:color="auto"/>
            <w:left w:val="none" w:sz="0" w:space="0" w:color="auto"/>
            <w:bottom w:val="none" w:sz="0" w:space="0" w:color="auto"/>
            <w:right w:val="none" w:sz="0" w:space="0" w:color="auto"/>
          </w:divBdr>
        </w:div>
        <w:div w:id="2129615321">
          <w:marLeft w:val="0"/>
          <w:marRight w:val="0"/>
          <w:marTop w:val="0"/>
          <w:marBottom w:val="0"/>
          <w:divBdr>
            <w:top w:val="none" w:sz="0" w:space="0" w:color="auto"/>
            <w:left w:val="none" w:sz="0" w:space="0" w:color="auto"/>
            <w:bottom w:val="none" w:sz="0" w:space="0" w:color="auto"/>
            <w:right w:val="none" w:sz="0" w:space="0" w:color="auto"/>
          </w:divBdr>
        </w:div>
        <w:div w:id="232665300">
          <w:marLeft w:val="0"/>
          <w:marRight w:val="0"/>
          <w:marTop w:val="0"/>
          <w:marBottom w:val="0"/>
          <w:divBdr>
            <w:top w:val="none" w:sz="0" w:space="0" w:color="auto"/>
            <w:left w:val="none" w:sz="0" w:space="0" w:color="auto"/>
            <w:bottom w:val="none" w:sz="0" w:space="0" w:color="auto"/>
            <w:right w:val="none" w:sz="0" w:space="0" w:color="auto"/>
          </w:divBdr>
        </w:div>
        <w:div w:id="1221788147">
          <w:marLeft w:val="0"/>
          <w:marRight w:val="0"/>
          <w:marTop w:val="0"/>
          <w:marBottom w:val="0"/>
          <w:divBdr>
            <w:top w:val="none" w:sz="0" w:space="0" w:color="auto"/>
            <w:left w:val="none" w:sz="0" w:space="0" w:color="auto"/>
            <w:bottom w:val="none" w:sz="0" w:space="0" w:color="auto"/>
            <w:right w:val="none" w:sz="0" w:space="0" w:color="auto"/>
          </w:divBdr>
        </w:div>
        <w:div w:id="1429157532">
          <w:marLeft w:val="0"/>
          <w:marRight w:val="0"/>
          <w:marTop w:val="0"/>
          <w:marBottom w:val="0"/>
          <w:divBdr>
            <w:top w:val="none" w:sz="0" w:space="0" w:color="auto"/>
            <w:left w:val="none" w:sz="0" w:space="0" w:color="auto"/>
            <w:bottom w:val="none" w:sz="0" w:space="0" w:color="auto"/>
            <w:right w:val="none" w:sz="0" w:space="0" w:color="auto"/>
          </w:divBdr>
        </w:div>
        <w:div w:id="238951914">
          <w:marLeft w:val="0"/>
          <w:marRight w:val="0"/>
          <w:marTop w:val="0"/>
          <w:marBottom w:val="0"/>
          <w:divBdr>
            <w:top w:val="none" w:sz="0" w:space="0" w:color="auto"/>
            <w:left w:val="none" w:sz="0" w:space="0" w:color="auto"/>
            <w:bottom w:val="none" w:sz="0" w:space="0" w:color="auto"/>
            <w:right w:val="none" w:sz="0" w:space="0" w:color="auto"/>
          </w:divBdr>
        </w:div>
        <w:div w:id="499590097">
          <w:marLeft w:val="0"/>
          <w:marRight w:val="0"/>
          <w:marTop w:val="0"/>
          <w:marBottom w:val="0"/>
          <w:divBdr>
            <w:top w:val="none" w:sz="0" w:space="0" w:color="auto"/>
            <w:left w:val="none" w:sz="0" w:space="0" w:color="auto"/>
            <w:bottom w:val="none" w:sz="0" w:space="0" w:color="auto"/>
            <w:right w:val="none" w:sz="0" w:space="0" w:color="auto"/>
          </w:divBdr>
        </w:div>
        <w:div w:id="522522770">
          <w:marLeft w:val="0"/>
          <w:marRight w:val="0"/>
          <w:marTop w:val="0"/>
          <w:marBottom w:val="0"/>
          <w:divBdr>
            <w:top w:val="none" w:sz="0" w:space="0" w:color="auto"/>
            <w:left w:val="none" w:sz="0" w:space="0" w:color="auto"/>
            <w:bottom w:val="none" w:sz="0" w:space="0" w:color="auto"/>
            <w:right w:val="none" w:sz="0" w:space="0" w:color="auto"/>
          </w:divBdr>
        </w:div>
        <w:div w:id="1299647869">
          <w:marLeft w:val="0"/>
          <w:marRight w:val="0"/>
          <w:marTop w:val="0"/>
          <w:marBottom w:val="0"/>
          <w:divBdr>
            <w:top w:val="none" w:sz="0" w:space="0" w:color="auto"/>
            <w:left w:val="none" w:sz="0" w:space="0" w:color="auto"/>
            <w:bottom w:val="none" w:sz="0" w:space="0" w:color="auto"/>
            <w:right w:val="none" w:sz="0" w:space="0" w:color="auto"/>
          </w:divBdr>
        </w:div>
        <w:div w:id="1961839501">
          <w:marLeft w:val="0"/>
          <w:marRight w:val="0"/>
          <w:marTop w:val="0"/>
          <w:marBottom w:val="0"/>
          <w:divBdr>
            <w:top w:val="none" w:sz="0" w:space="0" w:color="auto"/>
            <w:left w:val="none" w:sz="0" w:space="0" w:color="auto"/>
            <w:bottom w:val="none" w:sz="0" w:space="0" w:color="auto"/>
            <w:right w:val="none" w:sz="0" w:space="0" w:color="auto"/>
          </w:divBdr>
        </w:div>
        <w:div w:id="1931161363">
          <w:marLeft w:val="0"/>
          <w:marRight w:val="0"/>
          <w:marTop w:val="0"/>
          <w:marBottom w:val="0"/>
          <w:divBdr>
            <w:top w:val="none" w:sz="0" w:space="0" w:color="auto"/>
            <w:left w:val="none" w:sz="0" w:space="0" w:color="auto"/>
            <w:bottom w:val="none" w:sz="0" w:space="0" w:color="auto"/>
            <w:right w:val="none" w:sz="0" w:space="0" w:color="auto"/>
          </w:divBdr>
        </w:div>
      </w:divsChild>
    </w:div>
    <w:div w:id="222260264">
      <w:bodyDiv w:val="1"/>
      <w:marLeft w:val="0"/>
      <w:marRight w:val="0"/>
      <w:marTop w:val="0"/>
      <w:marBottom w:val="0"/>
      <w:divBdr>
        <w:top w:val="none" w:sz="0" w:space="0" w:color="auto"/>
        <w:left w:val="none" w:sz="0" w:space="0" w:color="auto"/>
        <w:bottom w:val="none" w:sz="0" w:space="0" w:color="auto"/>
        <w:right w:val="none" w:sz="0" w:space="0" w:color="auto"/>
      </w:divBdr>
      <w:divsChild>
        <w:div w:id="361323279">
          <w:marLeft w:val="0"/>
          <w:marRight w:val="0"/>
          <w:marTop w:val="0"/>
          <w:marBottom w:val="0"/>
          <w:divBdr>
            <w:top w:val="none" w:sz="0" w:space="0" w:color="auto"/>
            <w:left w:val="none" w:sz="0" w:space="0" w:color="auto"/>
            <w:bottom w:val="none" w:sz="0" w:space="0" w:color="auto"/>
            <w:right w:val="none" w:sz="0" w:space="0" w:color="auto"/>
          </w:divBdr>
        </w:div>
        <w:div w:id="2067218781">
          <w:marLeft w:val="0"/>
          <w:marRight w:val="0"/>
          <w:marTop w:val="0"/>
          <w:marBottom w:val="0"/>
          <w:divBdr>
            <w:top w:val="none" w:sz="0" w:space="0" w:color="auto"/>
            <w:left w:val="none" w:sz="0" w:space="0" w:color="auto"/>
            <w:bottom w:val="none" w:sz="0" w:space="0" w:color="auto"/>
            <w:right w:val="none" w:sz="0" w:space="0" w:color="auto"/>
          </w:divBdr>
        </w:div>
        <w:div w:id="922299141">
          <w:marLeft w:val="0"/>
          <w:marRight w:val="0"/>
          <w:marTop w:val="0"/>
          <w:marBottom w:val="0"/>
          <w:divBdr>
            <w:top w:val="none" w:sz="0" w:space="0" w:color="auto"/>
            <w:left w:val="none" w:sz="0" w:space="0" w:color="auto"/>
            <w:bottom w:val="none" w:sz="0" w:space="0" w:color="auto"/>
            <w:right w:val="none" w:sz="0" w:space="0" w:color="auto"/>
          </w:divBdr>
        </w:div>
        <w:div w:id="1641230454">
          <w:marLeft w:val="0"/>
          <w:marRight w:val="0"/>
          <w:marTop w:val="0"/>
          <w:marBottom w:val="0"/>
          <w:divBdr>
            <w:top w:val="none" w:sz="0" w:space="0" w:color="auto"/>
            <w:left w:val="none" w:sz="0" w:space="0" w:color="auto"/>
            <w:bottom w:val="none" w:sz="0" w:space="0" w:color="auto"/>
            <w:right w:val="none" w:sz="0" w:space="0" w:color="auto"/>
          </w:divBdr>
        </w:div>
        <w:div w:id="820737353">
          <w:marLeft w:val="0"/>
          <w:marRight w:val="0"/>
          <w:marTop w:val="0"/>
          <w:marBottom w:val="0"/>
          <w:divBdr>
            <w:top w:val="none" w:sz="0" w:space="0" w:color="auto"/>
            <w:left w:val="none" w:sz="0" w:space="0" w:color="auto"/>
            <w:bottom w:val="none" w:sz="0" w:space="0" w:color="auto"/>
            <w:right w:val="none" w:sz="0" w:space="0" w:color="auto"/>
          </w:divBdr>
        </w:div>
      </w:divsChild>
    </w:div>
    <w:div w:id="225579336">
      <w:bodyDiv w:val="1"/>
      <w:marLeft w:val="0"/>
      <w:marRight w:val="0"/>
      <w:marTop w:val="0"/>
      <w:marBottom w:val="0"/>
      <w:divBdr>
        <w:top w:val="none" w:sz="0" w:space="0" w:color="auto"/>
        <w:left w:val="none" w:sz="0" w:space="0" w:color="auto"/>
        <w:bottom w:val="none" w:sz="0" w:space="0" w:color="auto"/>
        <w:right w:val="none" w:sz="0" w:space="0" w:color="auto"/>
      </w:divBdr>
      <w:divsChild>
        <w:div w:id="519008743">
          <w:marLeft w:val="0"/>
          <w:marRight w:val="0"/>
          <w:marTop w:val="0"/>
          <w:marBottom w:val="0"/>
          <w:divBdr>
            <w:top w:val="none" w:sz="0" w:space="0" w:color="auto"/>
            <w:left w:val="none" w:sz="0" w:space="0" w:color="auto"/>
            <w:bottom w:val="none" w:sz="0" w:space="0" w:color="auto"/>
            <w:right w:val="none" w:sz="0" w:space="0" w:color="auto"/>
          </w:divBdr>
        </w:div>
        <w:div w:id="1605109478">
          <w:marLeft w:val="0"/>
          <w:marRight w:val="0"/>
          <w:marTop w:val="0"/>
          <w:marBottom w:val="0"/>
          <w:divBdr>
            <w:top w:val="none" w:sz="0" w:space="0" w:color="auto"/>
            <w:left w:val="none" w:sz="0" w:space="0" w:color="auto"/>
            <w:bottom w:val="none" w:sz="0" w:space="0" w:color="auto"/>
            <w:right w:val="none" w:sz="0" w:space="0" w:color="auto"/>
          </w:divBdr>
        </w:div>
        <w:div w:id="1095370886">
          <w:marLeft w:val="0"/>
          <w:marRight w:val="0"/>
          <w:marTop w:val="0"/>
          <w:marBottom w:val="0"/>
          <w:divBdr>
            <w:top w:val="none" w:sz="0" w:space="0" w:color="auto"/>
            <w:left w:val="none" w:sz="0" w:space="0" w:color="auto"/>
            <w:bottom w:val="none" w:sz="0" w:space="0" w:color="auto"/>
            <w:right w:val="none" w:sz="0" w:space="0" w:color="auto"/>
          </w:divBdr>
        </w:div>
        <w:div w:id="1964917770">
          <w:marLeft w:val="0"/>
          <w:marRight w:val="0"/>
          <w:marTop w:val="0"/>
          <w:marBottom w:val="0"/>
          <w:divBdr>
            <w:top w:val="none" w:sz="0" w:space="0" w:color="auto"/>
            <w:left w:val="none" w:sz="0" w:space="0" w:color="auto"/>
            <w:bottom w:val="none" w:sz="0" w:space="0" w:color="auto"/>
            <w:right w:val="none" w:sz="0" w:space="0" w:color="auto"/>
          </w:divBdr>
        </w:div>
        <w:div w:id="1116489258">
          <w:marLeft w:val="0"/>
          <w:marRight w:val="0"/>
          <w:marTop w:val="0"/>
          <w:marBottom w:val="0"/>
          <w:divBdr>
            <w:top w:val="none" w:sz="0" w:space="0" w:color="auto"/>
            <w:left w:val="none" w:sz="0" w:space="0" w:color="auto"/>
            <w:bottom w:val="none" w:sz="0" w:space="0" w:color="auto"/>
            <w:right w:val="none" w:sz="0" w:space="0" w:color="auto"/>
          </w:divBdr>
        </w:div>
        <w:div w:id="1632855812">
          <w:marLeft w:val="0"/>
          <w:marRight w:val="0"/>
          <w:marTop w:val="0"/>
          <w:marBottom w:val="0"/>
          <w:divBdr>
            <w:top w:val="none" w:sz="0" w:space="0" w:color="auto"/>
            <w:left w:val="none" w:sz="0" w:space="0" w:color="auto"/>
            <w:bottom w:val="none" w:sz="0" w:space="0" w:color="auto"/>
            <w:right w:val="none" w:sz="0" w:space="0" w:color="auto"/>
          </w:divBdr>
        </w:div>
        <w:div w:id="824666167">
          <w:marLeft w:val="0"/>
          <w:marRight w:val="0"/>
          <w:marTop w:val="0"/>
          <w:marBottom w:val="0"/>
          <w:divBdr>
            <w:top w:val="none" w:sz="0" w:space="0" w:color="auto"/>
            <w:left w:val="none" w:sz="0" w:space="0" w:color="auto"/>
            <w:bottom w:val="none" w:sz="0" w:space="0" w:color="auto"/>
            <w:right w:val="none" w:sz="0" w:space="0" w:color="auto"/>
          </w:divBdr>
        </w:div>
        <w:div w:id="1047418009">
          <w:marLeft w:val="0"/>
          <w:marRight w:val="0"/>
          <w:marTop w:val="0"/>
          <w:marBottom w:val="0"/>
          <w:divBdr>
            <w:top w:val="none" w:sz="0" w:space="0" w:color="auto"/>
            <w:left w:val="none" w:sz="0" w:space="0" w:color="auto"/>
            <w:bottom w:val="none" w:sz="0" w:space="0" w:color="auto"/>
            <w:right w:val="none" w:sz="0" w:space="0" w:color="auto"/>
          </w:divBdr>
        </w:div>
      </w:divsChild>
    </w:div>
    <w:div w:id="306017374">
      <w:bodyDiv w:val="1"/>
      <w:marLeft w:val="0"/>
      <w:marRight w:val="0"/>
      <w:marTop w:val="0"/>
      <w:marBottom w:val="0"/>
      <w:divBdr>
        <w:top w:val="none" w:sz="0" w:space="0" w:color="auto"/>
        <w:left w:val="none" w:sz="0" w:space="0" w:color="auto"/>
        <w:bottom w:val="none" w:sz="0" w:space="0" w:color="auto"/>
        <w:right w:val="none" w:sz="0" w:space="0" w:color="auto"/>
      </w:divBdr>
      <w:divsChild>
        <w:div w:id="1594514852">
          <w:marLeft w:val="0"/>
          <w:marRight w:val="0"/>
          <w:marTop w:val="0"/>
          <w:marBottom w:val="0"/>
          <w:divBdr>
            <w:top w:val="none" w:sz="0" w:space="0" w:color="auto"/>
            <w:left w:val="none" w:sz="0" w:space="0" w:color="auto"/>
            <w:bottom w:val="none" w:sz="0" w:space="0" w:color="auto"/>
            <w:right w:val="none" w:sz="0" w:space="0" w:color="auto"/>
          </w:divBdr>
        </w:div>
        <w:div w:id="313919945">
          <w:marLeft w:val="0"/>
          <w:marRight w:val="0"/>
          <w:marTop w:val="0"/>
          <w:marBottom w:val="0"/>
          <w:divBdr>
            <w:top w:val="none" w:sz="0" w:space="0" w:color="auto"/>
            <w:left w:val="none" w:sz="0" w:space="0" w:color="auto"/>
            <w:bottom w:val="none" w:sz="0" w:space="0" w:color="auto"/>
            <w:right w:val="none" w:sz="0" w:space="0" w:color="auto"/>
          </w:divBdr>
        </w:div>
        <w:div w:id="1591162372">
          <w:marLeft w:val="0"/>
          <w:marRight w:val="0"/>
          <w:marTop w:val="0"/>
          <w:marBottom w:val="0"/>
          <w:divBdr>
            <w:top w:val="none" w:sz="0" w:space="0" w:color="auto"/>
            <w:left w:val="none" w:sz="0" w:space="0" w:color="auto"/>
            <w:bottom w:val="none" w:sz="0" w:space="0" w:color="auto"/>
            <w:right w:val="none" w:sz="0" w:space="0" w:color="auto"/>
          </w:divBdr>
        </w:div>
        <w:div w:id="1424107586">
          <w:marLeft w:val="0"/>
          <w:marRight w:val="0"/>
          <w:marTop w:val="0"/>
          <w:marBottom w:val="0"/>
          <w:divBdr>
            <w:top w:val="none" w:sz="0" w:space="0" w:color="auto"/>
            <w:left w:val="none" w:sz="0" w:space="0" w:color="auto"/>
            <w:bottom w:val="none" w:sz="0" w:space="0" w:color="auto"/>
            <w:right w:val="none" w:sz="0" w:space="0" w:color="auto"/>
          </w:divBdr>
        </w:div>
      </w:divsChild>
    </w:div>
    <w:div w:id="482427047">
      <w:bodyDiv w:val="1"/>
      <w:marLeft w:val="0"/>
      <w:marRight w:val="0"/>
      <w:marTop w:val="0"/>
      <w:marBottom w:val="0"/>
      <w:divBdr>
        <w:top w:val="none" w:sz="0" w:space="0" w:color="auto"/>
        <w:left w:val="none" w:sz="0" w:space="0" w:color="auto"/>
        <w:bottom w:val="none" w:sz="0" w:space="0" w:color="auto"/>
        <w:right w:val="none" w:sz="0" w:space="0" w:color="auto"/>
      </w:divBdr>
      <w:divsChild>
        <w:div w:id="639305350">
          <w:marLeft w:val="0"/>
          <w:marRight w:val="0"/>
          <w:marTop w:val="0"/>
          <w:marBottom w:val="0"/>
          <w:divBdr>
            <w:top w:val="none" w:sz="0" w:space="0" w:color="auto"/>
            <w:left w:val="none" w:sz="0" w:space="0" w:color="auto"/>
            <w:bottom w:val="none" w:sz="0" w:space="0" w:color="auto"/>
            <w:right w:val="none" w:sz="0" w:space="0" w:color="auto"/>
          </w:divBdr>
        </w:div>
        <w:div w:id="1238633889">
          <w:marLeft w:val="0"/>
          <w:marRight w:val="0"/>
          <w:marTop w:val="0"/>
          <w:marBottom w:val="0"/>
          <w:divBdr>
            <w:top w:val="none" w:sz="0" w:space="0" w:color="auto"/>
            <w:left w:val="none" w:sz="0" w:space="0" w:color="auto"/>
            <w:bottom w:val="none" w:sz="0" w:space="0" w:color="auto"/>
            <w:right w:val="none" w:sz="0" w:space="0" w:color="auto"/>
          </w:divBdr>
        </w:div>
        <w:div w:id="1864438944">
          <w:marLeft w:val="0"/>
          <w:marRight w:val="0"/>
          <w:marTop w:val="0"/>
          <w:marBottom w:val="0"/>
          <w:divBdr>
            <w:top w:val="none" w:sz="0" w:space="0" w:color="auto"/>
            <w:left w:val="none" w:sz="0" w:space="0" w:color="auto"/>
            <w:bottom w:val="none" w:sz="0" w:space="0" w:color="auto"/>
            <w:right w:val="none" w:sz="0" w:space="0" w:color="auto"/>
          </w:divBdr>
        </w:div>
        <w:div w:id="1255089454">
          <w:marLeft w:val="0"/>
          <w:marRight w:val="0"/>
          <w:marTop w:val="0"/>
          <w:marBottom w:val="0"/>
          <w:divBdr>
            <w:top w:val="none" w:sz="0" w:space="0" w:color="auto"/>
            <w:left w:val="none" w:sz="0" w:space="0" w:color="auto"/>
            <w:bottom w:val="none" w:sz="0" w:space="0" w:color="auto"/>
            <w:right w:val="none" w:sz="0" w:space="0" w:color="auto"/>
          </w:divBdr>
        </w:div>
        <w:div w:id="1732267972">
          <w:marLeft w:val="0"/>
          <w:marRight w:val="0"/>
          <w:marTop w:val="0"/>
          <w:marBottom w:val="0"/>
          <w:divBdr>
            <w:top w:val="none" w:sz="0" w:space="0" w:color="auto"/>
            <w:left w:val="none" w:sz="0" w:space="0" w:color="auto"/>
            <w:bottom w:val="none" w:sz="0" w:space="0" w:color="auto"/>
            <w:right w:val="none" w:sz="0" w:space="0" w:color="auto"/>
          </w:divBdr>
        </w:div>
        <w:div w:id="1010833504">
          <w:marLeft w:val="0"/>
          <w:marRight w:val="0"/>
          <w:marTop w:val="0"/>
          <w:marBottom w:val="0"/>
          <w:divBdr>
            <w:top w:val="none" w:sz="0" w:space="0" w:color="auto"/>
            <w:left w:val="none" w:sz="0" w:space="0" w:color="auto"/>
            <w:bottom w:val="none" w:sz="0" w:space="0" w:color="auto"/>
            <w:right w:val="none" w:sz="0" w:space="0" w:color="auto"/>
          </w:divBdr>
        </w:div>
      </w:divsChild>
    </w:div>
    <w:div w:id="1033648642">
      <w:bodyDiv w:val="1"/>
      <w:marLeft w:val="0"/>
      <w:marRight w:val="0"/>
      <w:marTop w:val="0"/>
      <w:marBottom w:val="0"/>
      <w:divBdr>
        <w:top w:val="none" w:sz="0" w:space="0" w:color="auto"/>
        <w:left w:val="none" w:sz="0" w:space="0" w:color="auto"/>
        <w:bottom w:val="none" w:sz="0" w:space="0" w:color="auto"/>
        <w:right w:val="none" w:sz="0" w:space="0" w:color="auto"/>
      </w:divBdr>
      <w:divsChild>
        <w:div w:id="2079091443">
          <w:marLeft w:val="0"/>
          <w:marRight w:val="0"/>
          <w:marTop w:val="0"/>
          <w:marBottom w:val="0"/>
          <w:divBdr>
            <w:top w:val="none" w:sz="0" w:space="0" w:color="auto"/>
            <w:left w:val="none" w:sz="0" w:space="0" w:color="auto"/>
            <w:bottom w:val="none" w:sz="0" w:space="0" w:color="auto"/>
            <w:right w:val="none" w:sz="0" w:space="0" w:color="auto"/>
          </w:divBdr>
        </w:div>
        <w:div w:id="315497028">
          <w:marLeft w:val="0"/>
          <w:marRight w:val="0"/>
          <w:marTop w:val="0"/>
          <w:marBottom w:val="0"/>
          <w:divBdr>
            <w:top w:val="none" w:sz="0" w:space="0" w:color="auto"/>
            <w:left w:val="none" w:sz="0" w:space="0" w:color="auto"/>
            <w:bottom w:val="none" w:sz="0" w:space="0" w:color="auto"/>
            <w:right w:val="none" w:sz="0" w:space="0" w:color="auto"/>
          </w:divBdr>
        </w:div>
        <w:div w:id="638416564">
          <w:marLeft w:val="0"/>
          <w:marRight w:val="0"/>
          <w:marTop w:val="0"/>
          <w:marBottom w:val="0"/>
          <w:divBdr>
            <w:top w:val="none" w:sz="0" w:space="0" w:color="auto"/>
            <w:left w:val="none" w:sz="0" w:space="0" w:color="auto"/>
            <w:bottom w:val="none" w:sz="0" w:space="0" w:color="auto"/>
            <w:right w:val="none" w:sz="0" w:space="0" w:color="auto"/>
          </w:divBdr>
        </w:div>
        <w:div w:id="168834948">
          <w:marLeft w:val="0"/>
          <w:marRight w:val="0"/>
          <w:marTop w:val="0"/>
          <w:marBottom w:val="0"/>
          <w:divBdr>
            <w:top w:val="none" w:sz="0" w:space="0" w:color="auto"/>
            <w:left w:val="none" w:sz="0" w:space="0" w:color="auto"/>
            <w:bottom w:val="none" w:sz="0" w:space="0" w:color="auto"/>
            <w:right w:val="none" w:sz="0" w:space="0" w:color="auto"/>
          </w:divBdr>
        </w:div>
        <w:div w:id="1715811830">
          <w:marLeft w:val="0"/>
          <w:marRight w:val="0"/>
          <w:marTop w:val="0"/>
          <w:marBottom w:val="0"/>
          <w:divBdr>
            <w:top w:val="none" w:sz="0" w:space="0" w:color="auto"/>
            <w:left w:val="none" w:sz="0" w:space="0" w:color="auto"/>
            <w:bottom w:val="none" w:sz="0" w:space="0" w:color="auto"/>
            <w:right w:val="none" w:sz="0" w:space="0" w:color="auto"/>
          </w:divBdr>
        </w:div>
      </w:divsChild>
    </w:div>
    <w:div w:id="1050691190">
      <w:bodyDiv w:val="1"/>
      <w:marLeft w:val="0"/>
      <w:marRight w:val="0"/>
      <w:marTop w:val="0"/>
      <w:marBottom w:val="0"/>
      <w:divBdr>
        <w:top w:val="none" w:sz="0" w:space="0" w:color="auto"/>
        <w:left w:val="none" w:sz="0" w:space="0" w:color="auto"/>
        <w:bottom w:val="none" w:sz="0" w:space="0" w:color="auto"/>
        <w:right w:val="none" w:sz="0" w:space="0" w:color="auto"/>
      </w:divBdr>
      <w:divsChild>
        <w:div w:id="664626464">
          <w:marLeft w:val="0"/>
          <w:marRight w:val="0"/>
          <w:marTop w:val="0"/>
          <w:marBottom w:val="0"/>
          <w:divBdr>
            <w:top w:val="none" w:sz="0" w:space="0" w:color="auto"/>
            <w:left w:val="none" w:sz="0" w:space="0" w:color="auto"/>
            <w:bottom w:val="none" w:sz="0" w:space="0" w:color="auto"/>
            <w:right w:val="none" w:sz="0" w:space="0" w:color="auto"/>
          </w:divBdr>
        </w:div>
        <w:div w:id="805397988">
          <w:marLeft w:val="0"/>
          <w:marRight w:val="0"/>
          <w:marTop w:val="0"/>
          <w:marBottom w:val="0"/>
          <w:divBdr>
            <w:top w:val="none" w:sz="0" w:space="0" w:color="auto"/>
            <w:left w:val="none" w:sz="0" w:space="0" w:color="auto"/>
            <w:bottom w:val="none" w:sz="0" w:space="0" w:color="auto"/>
            <w:right w:val="none" w:sz="0" w:space="0" w:color="auto"/>
          </w:divBdr>
        </w:div>
        <w:div w:id="170753838">
          <w:marLeft w:val="0"/>
          <w:marRight w:val="0"/>
          <w:marTop w:val="0"/>
          <w:marBottom w:val="0"/>
          <w:divBdr>
            <w:top w:val="none" w:sz="0" w:space="0" w:color="auto"/>
            <w:left w:val="none" w:sz="0" w:space="0" w:color="auto"/>
            <w:bottom w:val="none" w:sz="0" w:space="0" w:color="auto"/>
            <w:right w:val="none" w:sz="0" w:space="0" w:color="auto"/>
          </w:divBdr>
        </w:div>
        <w:div w:id="921570417">
          <w:marLeft w:val="0"/>
          <w:marRight w:val="0"/>
          <w:marTop w:val="0"/>
          <w:marBottom w:val="0"/>
          <w:divBdr>
            <w:top w:val="none" w:sz="0" w:space="0" w:color="auto"/>
            <w:left w:val="none" w:sz="0" w:space="0" w:color="auto"/>
            <w:bottom w:val="none" w:sz="0" w:space="0" w:color="auto"/>
            <w:right w:val="none" w:sz="0" w:space="0" w:color="auto"/>
          </w:divBdr>
        </w:div>
        <w:div w:id="1524973647">
          <w:marLeft w:val="0"/>
          <w:marRight w:val="0"/>
          <w:marTop w:val="0"/>
          <w:marBottom w:val="0"/>
          <w:divBdr>
            <w:top w:val="none" w:sz="0" w:space="0" w:color="auto"/>
            <w:left w:val="none" w:sz="0" w:space="0" w:color="auto"/>
            <w:bottom w:val="none" w:sz="0" w:space="0" w:color="auto"/>
            <w:right w:val="none" w:sz="0" w:space="0" w:color="auto"/>
          </w:divBdr>
        </w:div>
      </w:divsChild>
    </w:div>
    <w:div w:id="1103694943">
      <w:bodyDiv w:val="1"/>
      <w:marLeft w:val="0"/>
      <w:marRight w:val="0"/>
      <w:marTop w:val="0"/>
      <w:marBottom w:val="0"/>
      <w:divBdr>
        <w:top w:val="none" w:sz="0" w:space="0" w:color="auto"/>
        <w:left w:val="none" w:sz="0" w:space="0" w:color="auto"/>
        <w:bottom w:val="none" w:sz="0" w:space="0" w:color="auto"/>
        <w:right w:val="none" w:sz="0" w:space="0" w:color="auto"/>
      </w:divBdr>
      <w:divsChild>
        <w:div w:id="1521428814">
          <w:marLeft w:val="0"/>
          <w:marRight w:val="0"/>
          <w:marTop w:val="0"/>
          <w:marBottom w:val="0"/>
          <w:divBdr>
            <w:top w:val="none" w:sz="0" w:space="0" w:color="auto"/>
            <w:left w:val="none" w:sz="0" w:space="0" w:color="auto"/>
            <w:bottom w:val="none" w:sz="0" w:space="0" w:color="auto"/>
            <w:right w:val="none" w:sz="0" w:space="0" w:color="auto"/>
          </w:divBdr>
        </w:div>
        <w:div w:id="909849970">
          <w:marLeft w:val="0"/>
          <w:marRight w:val="0"/>
          <w:marTop w:val="0"/>
          <w:marBottom w:val="0"/>
          <w:divBdr>
            <w:top w:val="none" w:sz="0" w:space="0" w:color="auto"/>
            <w:left w:val="none" w:sz="0" w:space="0" w:color="auto"/>
            <w:bottom w:val="none" w:sz="0" w:space="0" w:color="auto"/>
            <w:right w:val="none" w:sz="0" w:space="0" w:color="auto"/>
          </w:divBdr>
        </w:div>
        <w:div w:id="1572808008">
          <w:marLeft w:val="0"/>
          <w:marRight w:val="0"/>
          <w:marTop w:val="0"/>
          <w:marBottom w:val="0"/>
          <w:divBdr>
            <w:top w:val="none" w:sz="0" w:space="0" w:color="auto"/>
            <w:left w:val="none" w:sz="0" w:space="0" w:color="auto"/>
            <w:bottom w:val="none" w:sz="0" w:space="0" w:color="auto"/>
            <w:right w:val="none" w:sz="0" w:space="0" w:color="auto"/>
          </w:divBdr>
        </w:div>
        <w:div w:id="1632594876">
          <w:marLeft w:val="0"/>
          <w:marRight w:val="0"/>
          <w:marTop w:val="0"/>
          <w:marBottom w:val="0"/>
          <w:divBdr>
            <w:top w:val="none" w:sz="0" w:space="0" w:color="auto"/>
            <w:left w:val="none" w:sz="0" w:space="0" w:color="auto"/>
            <w:bottom w:val="none" w:sz="0" w:space="0" w:color="auto"/>
            <w:right w:val="none" w:sz="0" w:space="0" w:color="auto"/>
          </w:divBdr>
        </w:div>
      </w:divsChild>
    </w:div>
    <w:div w:id="1374233189">
      <w:bodyDiv w:val="1"/>
      <w:marLeft w:val="0"/>
      <w:marRight w:val="0"/>
      <w:marTop w:val="0"/>
      <w:marBottom w:val="0"/>
      <w:divBdr>
        <w:top w:val="none" w:sz="0" w:space="0" w:color="auto"/>
        <w:left w:val="none" w:sz="0" w:space="0" w:color="auto"/>
        <w:bottom w:val="none" w:sz="0" w:space="0" w:color="auto"/>
        <w:right w:val="none" w:sz="0" w:space="0" w:color="auto"/>
      </w:divBdr>
      <w:divsChild>
        <w:div w:id="191693247">
          <w:marLeft w:val="0"/>
          <w:marRight w:val="0"/>
          <w:marTop w:val="0"/>
          <w:marBottom w:val="0"/>
          <w:divBdr>
            <w:top w:val="none" w:sz="0" w:space="0" w:color="auto"/>
            <w:left w:val="none" w:sz="0" w:space="0" w:color="auto"/>
            <w:bottom w:val="none" w:sz="0" w:space="0" w:color="auto"/>
            <w:right w:val="none" w:sz="0" w:space="0" w:color="auto"/>
          </w:divBdr>
        </w:div>
        <w:div w:id="255555221">
          <w:marLeft w:val="0"/>
          <w:marRight w:val="0"/>
          <w:marTop w:val="0"/>
          <w:marBottom w:val="0"/>
          <w:divBdr>
            <w:top w:val="none" w:sz="0" w:space="0" w:color="auto"/>
            <w:left w:val="none" w:sz="0" w:space="0" w:color="auto"/>
            <w:bottom w:val="none" w:sz="0" w:space="0" w:color="auto"/>
            <w:right w:val="none" w:sz="0" w:space="0" w:color="auto"/>
          </w:divBdr>
        </w:div>
        <w:div w:id="1799836723">
          <w:marLeft w:val="0"/>
          <w:marRight w:val="0"/>
          <w:marTop w:val="0"/>
          <w:marBottom w:val="0"/>
          <w:divBdr>
            <w:top w:val="none" w:sz="0" w:space="0" w:color="auto"/>
            <w:left w:val="none" w:sz="0" w:space="0" w:color="auto"/>
            <w:bottom w:val="none" w:sz="0" w:space="0" w:color="auto"/>
            <w:right w:val="none" w:sz="0" w:space="0" w:color="auto"/>
          </w:divBdr>
        </w:div>
      </w:divsChild>
    </w:div>
    <w:div w:id="1617516452">
      <w:bodyDiv w:val="1"/>
      <w:marLeft w:val="0"/>
      <w:marRight w:val="0"/>
      <w:marTop w:val="0"/>
      <w:marBottom w:val="0"/>
      <w:divBdr>
        <w:top w:val="none" w:sz="0" w:space="0" w:color="auto"/>
        <w:left w:val="none" w:sz="0" w:space="0" w:color="auto"/>
        <w:bottom w:val="none" w:sz="0" w:space="0" w:color="auto"/>
        <w:right w:val="none" w:sz="0" w:space="0" w:color="auto"/>
      </w:divBdr>
      <w:divsChild>
        <w:div w:id="98261742">
          <w:marLeft w:val="0"/>
          <w:marRight w:val="0"/>
          <w:marTop w:val="0"/>
          <w:marBottom w:val="0"/>
          <w:divBdr>
            <w:top w:val="none" w:sz="0" w:space="0" w:color="auto"/>
            <w:left w:val="none" w:sz="0" w:space="0" w:color="auto"/>
            <w:bottom w:val="none" w:sz="0" w:space="0" w:color="auto"/>
            <w:right w:val="none" w:sz="0" w:space="0" w:color="auto"/>
          </w:divBdr>
        </w:div>
        <w:div w:id="134762445">
          <w:marLeft w:val="0"/>
          <w:marRight w:val="0"/>
          <w:marTop w:val="0"/>
          <w:marBottom w:val="0"/>
          <w:divBdr>
            <w:top w:val="none" w:sz="0" w:space="0" w:color="auto"/>
            <w:left w:val="none" w:sz="0" w:space="0" w:color="auto"/>
            <w:bottom w:val="none" w:sz="0" w:space="0" w:color="auto"/>
            <w:right w:val="none" w:sz="0" w:space="0" w:color="auto"/>
          </w:divBdr>
        </w:div>
        <w:div w:id="409274593">
          <w:marLeft w:val="0"/>
          <w:marRight w:val="0"/>
          <w:marTop w:val="0"/>
          <w:marBottom w:val="0"/>
          <w:divBdr>
            <w:top w:val="none" w:sz="0" w:space="0" w:color="auto"/>
            <w:left w:val="none" w:sz="0" w:space="0" w:color="auto"/>
            <w:bottom w:val="none" w:sz="0" w:space="0" w:color="auto"/>
            <w:right w:val="none" w:sz="0" w:space="0" w:color="auto"/>
          </w:divBdr>
        </w:div>
        <w:div w:id="550847328">
          <w:marLeft w:val="0"/>
          <w:marRight w:val="0"/>
          <w:marTop w:val="0"/>
          <w:marBottom w:val="0"/>
          <w:divBdr>
            <w:top w:val="none" w:sz="0" w:space="0" w:color="auto"/>
            <w:left w:val="none" w:sz="0" w:space="0" w:color="auto"/>
            <w:bottom w:val="none" w:sz="0" w:space="0" w:color="auto"/>
            <w:right w:val="none" w:sz="0" w:space="0" w:color="auto"/>
          </w:divBdr>
        </w:div>
      </w:divsChild>
    </w:div>
    <w:div w:id="1659529687">
      <w:bodyDiv w:val="1"/>
      <w:marLeft w:val="0"/>
      <w:marRight w:val="0"/>
      <w:marTop w:val="0"/>
      <w:marBottom w:val="0"/>
      <w:divBdr>
        <w:top w:val="none" w:sz="0" w:space="0" w:color="auto"/>
        <w:left w:val="none" w:sz="0" w:space="0" w:color="auto"/>
        <w:bottom w:val="none" w:sz="0" w:space="0" w:color="auto"/>
        <w:right w:val="none" w:sz="0" w:space="0" w:color="auto"/>
      </w:divBdr>
      <w:divsChild>
        <w:div w:id="1263345814">
          <w:marLeft w:val="0"/>
          <w:marRight w:val="0"/>
          <w:marTop w:val="0"/>
          <w:marBottom w:val="0"/>
          <w:divBdr>
            <w:top w:val="none" w:sz="0" w:space="0" w:color="auto"/>
            <w:left w:val="none" w:sz="0" w:space="0" w:color="auto"/>
            <w:bottom w:val="none" w:sz="0" w:space="0" w:color="auto"/>
            <w:right w:val="none" w:sz="0" w:space="0" w:color="auto"/>
          </w:divBdr>
        </w:div>
        <w:div w:id="1033723541">
          <w:marLeft w:val="0"/>
          <w:marRight w:val="0"/>
          <w:marTop w:val="0"/>
          <w:marBottom w:val="0"/>
          <w:divBdr>
            <w:top w:val="none" w:sz="0" w:space="0" w:color="auto"/>
            <w:left w:val="none" w:sz="0" w:space="0" w:color="auto"/>
            <w:bottom w:val="none" w:sz="0" w:space="0" w:color="auto"/>
            <w:right w:val="none" w:sz="0" w:space="0" w:color="auto"/>
          </w:divBdr>
        </w:div>
        <w:div w:id="406388890">
          <w:marLeft w:val="0"/>
          <w:marRight w:val="0"/>
          <w:marTop w:val="0"/>
          <w:marBottom w:val="0"/>
          <w:divBdr>
            <w:top w:val="none" w:sz="0" w:space="0" w:color="auto"/>
            <w:left w:val="none" w:sz="0" w:space="0" w:color="auto"/>
            <w:bottom w:val="none" w:sz="0" w:space="0" w:color="auto"/>
            <w:right w:val="none" w:sz="0" w:space="0" w:color="auto"/>
          </w:divBdr>
        </w:div>
        <w:div w:id="463423152">
          <w:marLeft w:val="0"/>
          <w:marRight w:val="0"/>
          <w:marTop w:val="0"/>
          <w:marBottom w:val="0"/>
          <w:divBdr>
            <w:top w:val="none" w:sz="0" w:space="0" w:color="auto"/>
            <w:left w:val="none" w:sz="0" w:space="0" w:color="auto"/>
            <w:bottom w:val="none" w:sz="0" w:space="0" w:color="auto"/>
            <w:right w:val="none" w:sz="0" w:space="0" w:color="auto"/>
          </w:divBdr>
        </w:div>
        <w:div w:id="1697199060">
          <w:marLeft w:val="0"/>
          <w:marRight w:val="0"/>
          <w:marTop w:val="0"/>
          <w:marBottom w:val="0"/>
          <w:divBdr>
            <w:top w:val="none" w:sz="0" w:space="0" w:color="auto"/>
            <w:left w:val="none" w:sz="0" w:space="0" w:color="auto"/>
            <w:bottom w:val="none" w:sz="0" w:space="0" w:color="auto"/>
            <w:right w:val="none" w:sz="0" w:space="0" w:color="auto"/>
          </w:divBdr>
        </w:div>
      </w:divsChild>
    </w:div>
    <w:div w:id="1798908430">
      <w:bodyDiv w:val="1"/>
      <w:marLeft w:val="0"/>
      <w:marRight w:val="0"/>
      <w:marTop w:val="0"/>
      <w:marBottom w:val="0"/>
      <w:divBdr>
        <w:top w:val="none" w:sz="0" w:space="0" w:color="auto"/>
        <w:left w:val="none" w:sz="0" w:space="0" w:color="auto"/>
        <w:bottom w:val="none" w:sz="0" w:space="0" w:color="auto"/>
        <w:right w:val="none" w:sz="0" w:space="0" w:color="auto"/>
      </w:divBdr>
    </w:div>
    <w:div w:id="2091416257">
      <w:bodyDiv w:val="1"/>
      <w:marLeft w:val="0"/>
      <w:marRight w:val="0"/>
      <w:marTop w:val="0"/>
      <w:marBottom w:val="0"/>
      <w:divBdr>
        <w:top w:val="none" w:sz="0" w:space="0" w:color="auto"/>
        <w:left w:val="none" w:sz="0" w:space="0" w:color="auto"/>
        <w:bottom w:val="none" w:sz="0" w:space="0" w:color="auto"/>
        <w:right w:val="none" w:sz="0" w:space="0" w:color="auto"/>
      </w:divBdr>
      <w:divsChild>
        <w:div w:id="1485587406">
          <w:marLeft w:val="0"/>
          <w:marRight w:val="0"/>
          <w:marTop w:val="0"/>
          <w:marBottom w:val="0"/>
          <w:divBdr>
            <w:top w:val="none" w:sz="0" w:space="0" w:color="auto"/>
            <w:left w:val="none" w:sz="0" w:space="0" w:color="auto"/>
            <w:bottom w:val="none" w:sz="0" w:space="0" w:color="auto"/>
            <w:right w:val="none" w:sz="0" w:space="0" w:color="auto"/>
          </w:divBdr>
        </w:div>
        <w:div w:id="1587113831">
          <w:marLeft w:val="0"/>
          <w:marRight w:val="0"/>
          <w:marTop w:val="0"/>
          <w:marBottom w:val="0"/>
          <w:divBdr>
            <w:top w:val="none" w:sz="0" w:space="0" w:color="auto"/>
            <w:left w:val="none" w:sz="0" w:space="0" w:color="auto"/>
            <w:bottom w:val="none" w:sz="0" w:space="0" w:color="auto"/>
            <w:right w:val="none" w:sz="0" w:space="0" w:color="auto"/>
          </w:divBdr>
        </w:div>
        <w:div w:id="17806397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1E33B5-3C92-4C78-8286-DDAD5B10D4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298</TotalTime>
  <Pages>28</Pages>
  <Words>7022</Words>
  <Characters>40032</Characters>
  <Application>Microsoft Office Word</Application>
  <DocSecurity>0</DocSecurity>
  <Lines>333</Lines>
  <Paragraphs>93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46961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James Brezial</dc:creator>
  <cp:lastModifiedBy>Rudo  Tsemunhu</cp:lastModifiedBy>
  <cp:revision>7</cp:revision>
  <cp:lastPrinted>2018-10-30T16:23:00Z</cp:lastPrinted>
  <dcterms:created xsi:type="dcterms:W3CDTF">2018-10-30T16:12:00Z</dcterms:created>
  <dcterms:modified xsi:type="dcterms:W3CDTF">2018-10-31T17:52:00Z</dcterms:modified>
</cp:coreProperties>
</file>