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Style w:val="Strong"/>
          <w:rFonts w:ascii="Arial" w:hAnsi="Arial" w:cs="Arial"/>
          <w:color w:val="000000"/>
        </w:rPr>
        <w:t>In Unit 2, we will address how arguments are structured in more detail.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Style w:val="Strong"/>
          <w:rFonts w:ascii="Arial" w:hAnsi="Arial" w:cs="Arial"/>
          <w:color w:val="000000"/>
          <w:u w:val="single"/>
        </w:rPr>
        <w:t>Objective: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Become familiar with the parts of arguments and examples of different types of arguments.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Style w:val="Strong"/>
          <w:rFonts w:ascii="Arial" w:hAnsi="Arial" w:cs="Arial"/>
          <w:color w:val="000000"/>
          <w:u w:val="single"/>
        </w:rPr>
        <w:t>Readings and Multimedia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Style w:val="Strong"/>
          <w:rFonts w:ascii="Arial" w:hAnsi="Arial" w:cs="Arial"/>
          <w:color w:val="000000"/>
          <w:u w:val="single"/>
        </w:rPr>
        <w:t>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There are two readings in Unit 2: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ForAllx (For this unit, only read Chapter 1):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hyperlink r:id="rId5" w:history="1">
        <w:r>
          <w:rPr>
            <w:rStyle w:val="Hyperlink"/>
            <w:rFonts w:ascii="Arial" w:hAnsi="Arial" w:cs="Arial"/>
          </w:rPr>
          <w:t>http://www.fecundity.com/codex/forallx.pdf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CC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The second reading comes from the Critical Thinking Web at the University of Hong Kong: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hyperlink r:id="rId6" w:history="1">
        <w:r>
          <w:rPr>
            <w:rStyle w:val="Hyperlink"/>
            <w:rFonts w:ascii="Arial" w:hAnsi="Arial" w:cs="Arial"/>
          </w:rPr>
          <w:t>http://philosophy.hku.hk/think/arg/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Creative Commons Attribution-Noncommercial-Share Alike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Our video comes from Oxford iTunesU</w:t>
      </w:r>
      <w:r>
        <w:rPr>
          <w:rFonts w:ascii="Arial" w:hAnsi="Arial" w:cs="Arial"/>
          <w:color w:val="000000"/>
        </w:rPr>
        <w:t>: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Nature of Arguments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hyperlink r:id="rId7" w:anchor="ls=1" w:history="1">
        <w:r>
          <w:rPr>
            <w:rStyle w:val="Hyperlink"/>
            <w:rFonts w:ascii="Arial" w:hAnsi="Arial" w:cs="Arial"/>
          </w:rPr>
          <w:t>https://itunes.apple.com/itunes-u/critical-reasoning-for-beginners/id387875757?mt=10#ls=1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CC Oxford Open U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sz w:val="27"/>
          <w:szCs w:val="27"/>
        </w:rPr>
        <w:t>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Style w:val="Strong"/>
          <w:rFonts w:ascii="Arial" w:hAnsi="Arial" w:cs="Arial"/>
          <w:color w:val="000000"/>
          <w:u w:val="single"/>
        </w:rPr>
        <w:t>Activities: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lastRenderedPageBreak/>
        <w:t>One Unit Quiz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Two Unit Discussion Topics</w:t>
      </w:r>
    </w:p>
    <w:p w:rsidR="00DB46A0" w:rsidRDefault="00DB46A0" w:rsidP="00DB46A0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Self-Assessments, Short Multiple Choice Ungraded for Practice Within the Unit</w:t>
      </w:r>
    </w:p>
    <w:p w:rsidR="0021473D" w:rsidRDefault="0021473D">
      <w:bookmarkStart w:id="0" w:name="_GoBack"/>
      <w:bookmarkEnd w:id="0"/>
    </w:p>
    <w:sectPr w:rsidR="002147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6A0"/>
    <w:rsid w:val="0021473D"/>
    <w:rsid w:val="00DB4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B4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B46A0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DB46A0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DB46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B4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B46A0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DB46A0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DB46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206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tunes.apple.com/itunes-u/critical-reasoning-for-beginners/id387875757?mt=1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philosophy.hku.hk/think/arg/" TargetMode="External"/><Relationship Id="rId5" Type="http://schemas.openxmlformats.org/officeDocument/2006/relationships/hyperlink" Target="http://www.fecundity.com/codex/forallx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O Holt</dc:creator>
  <cp:lastModifiedBy>Michael O Holt</cp:lastModifiedBy>
  <cp:revision>1</cp:revision>
  <dcterms:created xsi:type="dcterms:W3CDTF">2015-05-27T14:06:00Z</dcterms:created>
  <dcterms:modified xsi:type="dcterms:W3CDTF">2015-05-27T14:07:00Z</dcterms:modified>
</cp:coreProperties>
</file>